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BA" w:rsidRPr="00A74643" w:rsidRDefault="00A640BA" w:rsidP="00A640BA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1D547F" wp14:editId="7C3F51BE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A640BA" w:rsidRPr="00A74643" w:rsidRDefault="00A640BA" w:rsidP="00A640BA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A640BA" w:rsidRPr="00F03344" w:rsidRDefault="00A640BA" w:rsidP="00A640BA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A640BA" w:rsidRPr="00DF4996" w:rsidRDefault="00A640BA" w:rsidP="00A640BA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A640BA" w:rsidRPr="007B7905" w:rsidRDefault="00A640BA" w:rsidP="00A640BA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="00EB545E">
        <w:t xml:space="preserve"> </w:t>
      </w:r>
      <w:hyperlink r:id="rId5" w:history="1">
        <w:r w:rsidR="00EB545E" w:rsidRPr="00890A60">
          <w:rPr>
            <w:rStyle w:val="Hyperlink"/>
          </w:rPr>
          <w:t>info@nhrc.org.bd</w:t>
        </w:r>
      </w:hyperlink>
      <w:r w:rsidR="00EB545E">
        <w:t xml:space="preserve"> </w:t>
      </w:r>
    </w:p>
    <w:p w:rsidR="00A640BA" w:rsidRPr="00A74643" w:rsidRDefault="00A640BA" w:rsidP="00A640B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640BA" w:rsidRPr="00A74643" w:rsidRDefault="00A640BA" w:rsidP="00A640BA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A640BA" w:rsidRPr="00AA1091" w:rsidRDefault="00A640BA" w:rsidP="00A659B8">
      <w:pPr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892CE3">
        <w:rPr>
          <w:rFonts w:ascii="NikoshBAN" w:hAnsi="NikoshBAN" w:cs="NikoshBAN" w:hint="cs"/>
          <w:cs/>
          <w:lang w:bidi="bn-IN"/>
        </w:rPr>
        <w:t xml:space="preserve">৯৮ </w:t>
      </w:r>
      <w:r w:rsidRPr="00A14D54">
        <w:rPr>
          <w:rFonts w:ascii="NikoshBAN" w:hAnsi="NikoshBAN" w:cs="NikoshBAN"/>
          <w:sz w:val="24"/>
          <w:szCs w:val="24"/>
        </w:rPr>
        <w:t xml:space="preserve">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 w:rsidR="00A659B8">
        <w:rPr>
          <w:rFonts w:ascii="NikoshBAN" w:hAnsi="NikoshBAN" w:cs="NikoshBAN" w:hint="cs"/>
          <w:sz w:val="24"/>
          <w:szCs w:val="24"/>
          <w:cs/>
          <w:lang w:bidi="bn-IN"/>
        </w:rPr>
        <w:t xml:space="preserve">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A659B8">
        <w:rPr>
          <w:rFonts w:ascii="NikoshBAN" w:hAnsi="NikoshBAN" w:cs="NikoshBAN" w:hint="cs"/>
          <w:sz w:val="24"/>
          <w:szCs w:val="24"/>
          <w:cs/>
          <w:lang w:bidi="bn-IN"/>
        </w:rPr>
        <w:t>14 জুলাই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A640BA" w:rsidRDefault="00A640BA" w:rsidP="00A640BA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A640BA" w:rsidRDefault="00A640BA" w:rsidP="00A640BA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DD13C3" w:rsidRPr="00DD13C3" w:rsidRDefault="00DD13C3" w:rsidP="00DD13C3">
      <w:pPr>
        <w:jc w:val="center"/>
        <w:rPr>
          <w:rFonts w:ascii="NikoshBAN" w:hAnsi="NikoshBAN" w:cs="NikoshBAN"/>
          <w:b/>
          <w:sz w:val="28"/>
          <w:szCs w:val="28"/>
          <w:u w:val="single"/>
          <w:shd w:val="clear" w:color="auto" w:fill="FFFFFF"/>
        </w:rPr>
      </w:pP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কথিত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বাংলাদেশ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মানবাধিকার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কমিশন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থেকে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'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কমিশন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'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শব্দ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ব্যবহারে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বিজ্ঞ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আদালতের</w:t>
      </w:r>
      <w:proofErr w:type="spellEnd"/>
      <w:r w:rsidRPr="00DD13C3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proofErr w:type="spellStart"/>
      <w:r w:rsidRPr="00DD13C3">
        <w:rPr>
          <w:rFonts w:ascii="NikoshBAN" w:hAnsi="NikoshBAN" w:cs="NikoshBAN"/>
          <w:b/>
          <w:sz w:val="28"/>
          <w:szCs w:val="28"/>
          <w:u w:val="single"/>
        </w:rPr>
        <w:t>নিষেধাজ্ঞা</w:t>
      </w:r>
      <w:proofErr w:type="spellEnd"/>
    </w:p>
    <w:p w:rsidR="00DD13C3" w:rsidRPr="00DD13C3" w:rsidRDefault="000133DE" w:rsidP="00697B65">
      <w:pPr>
        <w:jc w:val="both"/>
        <w:rPr>
          <w:rFonts w:ascii="NikoshBAN" w:eastAsia="Times New Roman" w:hAnsi="NikoshBAN" w:cs="NikoshBAN"/>
          <w:sz w:val="24"/>
          <w:szCs w:val="24"/>
        </w:rPr>
      </w:pPr>
      <w:r w:rsidRPr="00DD13C3">
        <w:rPr>
          <w:rFonts w:ascii="NikoshBAN" w:hAnsi="NikoshBAN" w:cs="NikoshBAN"/>
          <w:shd w:val="clear" w:color="auto" w:fill="FFFFFF"/>
        </w:rPr>
        <w:t xml:space="preserve"> </w:t>
      </w:r>
      <w:r w:rsidR="00A640BA" w:rsidRPr="00DD13C3">
        <w:rPr>
          <w:rFonts w:ascii="NikoshBAN" w:hAnsi="NikoshBAN" w:cs="NikoshBAN"/>
          <w:shd w:val="clear" w:color="auto" w:fill="FFFFFF"/>
        </w:rPr>
        <w:t xml:space="preserve"> </w:t>
      </w:r>
      <w:r w:rsidR="00697B65">
        <w:rPr>
          <w:rFonts w:ascii="NikoshBAN" w:hAnsi="NikoshBAN" w:cs="NikoshBAN"/>
          <w:shd w:val="clear" w:color="auto" w:fill="FFFFFF"/>
        </w:rPr>
        <w:tab/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সুপ্রীম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কোর্টের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বিজ্ঞ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আইনজীবী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মোঃ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আবু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হানিফ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কথিত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“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বাংলাদেশ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”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কর্তৃক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নামের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শেষে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‘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’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শব্দটি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সর্বত্র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ব্যবহারের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উপর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নিষেধাজ্ঞার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আদেশ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প্রার্থনা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মহামান্য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হাইকোর্ট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বিভাগে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জনস্বার্থে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রিট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মামলা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১৮৫ (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এনেক্স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২৪)/২০২০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দায়ের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করলে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২৯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জুন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২০২০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তারিখ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মহামান্য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হাইকোর্ট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বিভাগের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বিচারপতি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এম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হাসান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শুনানি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অন্তে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রাষ্ট্রীয়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প্রতিষ্ঠান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সাংঘর্ষিক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আইন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বিরোধী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হওয়ায়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বাংলাদেশ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নামের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শেষে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'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'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শব্দটি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নামের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সংক্ষিপ্ত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রূপ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BHRC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শব্দটি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ওয়েবসাইট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সামাজিক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যোগাযোগ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মাধ্যম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প্রিন্ট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মিডিয়া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কোথাও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ব্যবহার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পারবেনা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নিষেধাজ্ঞার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আদেশ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জারি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মামলাটি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পরিচালনা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এডভোকেট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মোহাম্মদ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বাকির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উদ্দিন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ভুইয়া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তাঁকে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সহযোগিতা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এডভোকেট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মোঃ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সাইফুল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ইসলাম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 xml:space="preserve"> (</w:t>
      </w:r>
      <w:proofErr w:type="spellStart"/>
      <w:r w:rsidR="00DD13C3" w:rsidRPr="00DD13C3">
        <w:rPr>
          <w:rFonts w:ascii="NikoshBAN" w:eastAsia="Times New Roman" w:hAnsi="NikoshBAN" w:cs="NikoshBAN"/>
          <w:sz w:val="24"/>
          <w:szCs w:val="24"/>
        </w:rPr>
        <w:t>জোবায়ের</w:t>
      </w:r>
      <w:proofErr w:type="spellEnd"/>
      <w:r w:rsidR="00DD13C3" w:rsidRPr="00DD13C3">
        <w:rPr>
          <w:rFonts w:ascii="NikoshBAN" w:eastAsia="Times New Roman" w:hAnsi="NikoshBAN" w:cs="NikoshBAN"/>
          <w:sz w:val="24"/>
          <w:szCs w:val="24"/>
        </w:rPr>
        <w:t>)।</w:t>
      </w:r>
    </w:p>
    <w:p w:rsidR="00DD13C3" w:rsidRPr="00DD13C3" w:rsidRDefault="00DD13C3" w:rsidP="00DD13C3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D13C3">
        <w:rPr>
          <w:rFonts w:ascii="NikoshBAN" w:eastAsia="Times New Roman" w:hAnsi="NikoshBAN" w:cs="NikoshBAN"/>
          <w:sz w:val="24"/>
          <w:szCs w:val="24"/>
        </w:rPr>
        <w:t>           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আদেশের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বিরুদ্ধে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কথিত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“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বাংলাদেশ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”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আপিল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করলে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অদ্য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১৪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জুলাই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২০২০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তারিখ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শুনানিতে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বিজ্ঞ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আপিল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বিভাগের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চেম্বার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কোর্টের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বিচারপতি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নিষেধাজ্ঞার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আদেশ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বহাল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রাখেন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ফলে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আজ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বে-সরকারি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Bangladesh Human Rights Commission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নামের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শেষে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“Commission”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শব্দটি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নামের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সংক্ষিপ্ত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রূপ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হিসেবে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“BHRC”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শব্দটি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কোথাও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ব্যবহার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পারবেনা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আপিল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বিভাগে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রেসপনডেন্ট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পক্ষে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মামলাটি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পরিচালনা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সিনিয়র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এডভোকেট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এম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আমিন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উদ্দিন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তাকে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সহযোগিতা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এডভোকেট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জনাব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মোহাম্মদ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বাকির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উদ্দিন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ভুইয়া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>।</w:t>
      </w:r>
    </w:p>
    <w:p w:rsidR="00DD13C3" w:rsidRPr="00DD13C3" w:rsidRDefault="00DD13C3" w:rsidP="00DD13C3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DD13C3">
        <w:rPr>
          <w:rFonts w:ascii="NikoshBAN" w:eastAsia="Times New Roman" w:hAnsi="NikoshBAN" w:cs="NikoshBAN"/>
          <w:sz w:val="24"/>
          <w:szCs w:val="24"/>
        </w:rPr>
        <w:t>         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প্রসঙ্গক্রমে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উল্লেখ্য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যে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কথিত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বাংলাদেশ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কমিশনসহ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কোন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বেসরকারি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সংগঠন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তাদের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সংস্থার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নামের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সাথে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‘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’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শব্দটি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ব্যবহার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দেশে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-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বিদেশে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বিভিন্ন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সরকারি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-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বেসরকারি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গণমধ্যমসহ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জনমনে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সংস্থাকে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রাষ্ট্রীয়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বিভ্রান্তি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সৃষ্টি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করছে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গত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১১ই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মার্চ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২০২০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তারিখ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গণমাধ্যমে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সতর্কতামূলক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বিজ্ঞপ্তি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প্রচার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DD13C3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DD13C3">
        <w:rPr>
          <w:rFonts w:ascii="NikoshBAN" w:eastAsia="Times New Roman" w:hAnsi="NikoshBAN" w:cs="NikoshBAN"/>
          <w:sz w:val="24"/>
          <w:szCs w:val="24"/>
        </w:rPr>
        <w:t>।</w:t>
      </w:r>
    </w:p>
    <w:p w:rsidR="00DD13C3" w:rsidRPr="00DD13C3" w:rsidRDefault="00DD13C3" w:rsidP="00DD13C3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</w:p>
    <w:p w:rsidR="00A640BA" w:rsidRPr="005D1499" w:rsidRDefault="00A640BA" w:rsidP="00DD13C3">
      <w:pPr>
        <w:pStyle w:val="NormalWeb"/>
        <w:spacing w:before="0" w:beforeAutospacing="0" w:after="160" w:afterAutospacing="0"/>
        <w:jc w:val="both"/>
        <w:rPr>
          <w:rFonts w:ascii="Shonar Bangla" w:hAnsi="Shonar Bangla" w:cs="Shonar Bangla"/>
          <w:b/>
          <w:sz w:val="32"/>
          <w:shd w:val="clear" w:color="auto" w:fill="FFFFFF"/>
        </w:rPr>
      </w:pPr>
    </w:p>
    <w:p w:rsidR="00A640BA" w:rsidRPr="005D1499" w:rsidRDefault="00A640BA" w:rsidP="00A640BA">
      <w:pPr>
        <w:spacing w:after="0"/>
        <w:rPr>
          <w:rFonts w:ascii="NikoshBAN" w:hAnsi="NikoshBAN" w:cs="NikoshBAN"/>
          <w:cs/>
          <w:lang w:bidi="bn-IN"/>
        </w:rPr>
      </w:pPr>
      <w:proofErr w:type="spellStart"/>
      <w:r w:rsidRPr="005D149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5D1499">
        <w:rPr>
          <w:rFonts w:ascii="NikoshBAN" w:hAnsi="NikoshBAN" w:cs="NikoshBAN"/>
          <w:lang w:bidi="bn-IN"/>
        </w:rPr>
        <w:t>,</w:t>
      </w:r>
    </w:p>
    <w:p w:rsidR="00A640BA" w:rsidRPr="005D1499" w:rsidRDefault="00A640BA" w:rsidP="00A640BA">
      <w:pPr>
        <w:spacing w:after="0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/>
          <w:noProof/>
        </w:rPr>
        <w:drawing>
          <wp:inline distT="0" distB="0" distL="0" distR="0" wp14:anchorId="7A29FEEF" wp14:editId="3826099D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BA" w:rsidRPr="005D1499" w:rsidRDefault="00A640BA" w:rsidP="00A640BA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ফারহানা সাঈদ</w:t>
      </w:r>
    </w:p>
    <w:p w:rsidR="00A640BA" w:rsidRPr="005D1499" w:rsidRDefault="00A640BA" w:rsidP="00A640BA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:rsidR="00A640BA" w:rsidRPr="005D1499" w:rsidRDefault="00A640BA" w:rsidP="00A640BA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5D1499">
        <w:rPr>
          <w:rFonts w:ascii="NikoshBAN" w:hAnsi="NikoshBAN" w:cs="NikoshBAN" w:hint="cs"/>
          <w:cs/>
          <w:lang w:bidi="bn-IN"/>
        </w:rPr>
        <w:t>জাতীয় মানবাধিকার কমিশন, বাংলাদেশ</w:t>
      </w:r>
    </w:p>
    <w:p w:rsidR="00A640BA" w:rsidRPr="005D1499" w:rsidRDefault="00A640BA" w:rsidP="00A640BA"/>
    <w:p w:rsidR="00A640BA" w:rsidRPr="005D1499" w:rsidRDefault="00A640BA" w:rsidP="00A640BA"/>
    <w:p w:rsidR="00534660" w:rsidRPr="005D1499" w:rsidRDefault="00697B65">
      <w:bookmarkStart w:id="0" w:name="_GoBack"/>
      <w:bookmarkEnd w:id="0"/>
    </w:p>
    <w:sectPr w:rsidR="00534660" w:rsidRPr="005D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BA"/>
    <w:rsid w:val="000133DE"/>
    <w:rsid w:val="001217E4"/>
    <w:rsid w:val="001A0088"/>
    <w:rsid w:val="002269C9"/>
    <w:rsid w:val="004B40B9"/>
    <w:rsid w:val="004F0B51"/>
    <w:rsid w:val="00513499"/>
    <w:rsid w:val="00577F18"/>
    <w:rsid w:val="00584F10"/>
    <w:rsid w:val="005D1499"/>
    <w:rsid w:val="00697B65"/>
    <w:rsid w:val="00892CE3"/>
    <w:rsid w:val="0098432D"/>
    <w:rsid w:val="00A640BA"/>
    <w:rsid w:val="00A659B8"/>
    <w:rsid w:val="00BA3341"/>
    <w:rsid w:val="00DD13C3"/>
    <w:rsid w:val="00E23AAD"/>
    <w:rsid w:val="00EB545E"/>
    <w:rsid w:val="00F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AD5E8-91B3-4102-A508-27A32D1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16</cp:revision>
  <dcterms:created xsi:type="dcterms:W3CDTF">2020-06-29T10:17:00Z</dcterms:created>
  <dcterms:modified xsi:type="dcterms:W3CDTF">2020-07-14T14:56:00Z</dcterms:modified>
</cp:coreProperties>
</file>