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5686" w14:textId="77777777" w:rsidR="00EE7B37" w:rsidRPr="00EB0FF2" w:rsidRDefault="00EE7B37" w:rsidP="00EE7B37">
      <w:pPr>
        <w:rPr>
          <w:rFonts w:ascii="NikoshBAN" w:eastAsia="Times New Roman" w:hAnsi="NikoshBAN" w:cs="NikoshBAN"/>
          <w:sz w:val="28"/>
          <w:szCs w:val="28"/>
          <w:cs/>
        </w:rPr>
      </w:pPr>
      <w:r w:rsidRPr="00EB0FF2">
        <w:rPr>
          <w:noProof/>
        </w:rPr>
        <w:drawing>
          <wp:anchor distT="0" distB="0" distL="114300" distR="114300" simplePos="0" relativeHeight="251659264" behindDoc="0" locked="0" layoutInCell="1" allowOverlap="1" wp14:anchorId="4D20262F" wp14:editId="6565BCF4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E325D" w14:textId="77777777" w:rsidR="00EE7B37" w:rsidRPr="00EB0FF2" w:rsidRDefault="00EE7B37" w:rsidP="00EE7B37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</w:p>
    <w:p w14:paraId="79AEF1E6" w14:textId="77777777" w:rsidR="00EE7B37" w:rsidRPr="00EB0FF2" w:rsidRDefault="00EE7B37" w:rsidP="00EE7B37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EB0FF2">
        <w:rPr>
          <w:rFonts w:ascii="Nikosh" w:hAnsi="Nikosh" w:cs="Nikosh"/>
          <w:b/>
          <w:sz w:val="24"/>
          <w:szCs w:val="24"/>
        </w:rPr>
        <w:t xml:space="preserve">     </w:t>
      </w:r>
    </w:p>
    <w:p w14:paraId="4782F5C5" w14:textId="77777777" w:rsidR="00EE7B37" w:rsidRPr="00EB0FF2" w:rsidRDefault="00EE7B37" w:rsidP="00EE7B3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EB0FF2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EB0FF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B0FF2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EB0FF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B0FF2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061B7218" w14:textId="77777777" w:rsidR="00EE7B37" w:rsidRPr="00EB0FF2" w:rsidRDefault="00EE7B37" w:rsidP="00EE7B37">
      <w:pPr>
        <w:spacing w:after="0" w:line="240" w:lineRule="auto"/>
        <w:jc w:val="center"/>
        <w:rPr>
          <w:rFonts w:ascii="Nikosh" w:hAnsi="Nikosh" w:cs="Nikosh"/>
        </w:rPr>
      </w:pPr>
      <w:r w:rsidRPr="00EB0FF2">
        <w:rPr>
          <w:rFonts w:ascii="Nikosh" w:hAnsi="Nikosh" w:cs="Nikosh"/>
        </w:rPr>
        <w:t xml:space="preserve">(২০০৯ </w:t>
      </w:r>
      <w:proofErr w:type="spellStart"/>
      <w:r w:rsidRPr="00EB0FF2">
        <w:rPr>
          <w:rFonts w:ascii="Nikosh" w:hAnsi="Nikosh" w:cs="Nikosh"/>
        </w:rPr>
        <w:t>সালের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জাতীয়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মানবাধিকার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কমিশন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আইন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দ্বারা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প্রতিষ্ঠিত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একটি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সংবিধিবদ্ধ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স্বাধীন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রাষ্ট্রীয়</w:t>
      </w:r>
      <w:proofErr w:type="spellEnd"/>
      <w:r w:rsidRPr="00EB0FF2">
        <w:rPr>
          <w:rFonts w:ascii="Nikosh" w:hAnsi="Nikosh" w:cs="Nikosh"/>
        </w:rPr>
        <w:t xml:space="preserve"> </w:t>
      </w:r>
      <w:proofErr w:type="spellStart"/>
      <w:r w:rsidRPr="00EB0FF2">
        <w:rPr>
          <w:rFonts w:ascii="Nikosh" w:hAnsi="Nikosh" w:cs="Nikosh"/>
        </w:rPr>
        <w:t>প্রতিষ্ঠান</w:t>
      </w:r>
      <w:proofErr w:type="spellEnd"/>
      <w:r w:rsidRPr="00EB0FF2">
        <w:rPr>
          <w:rFonts w:ascii="Nikosh" w:hAnsi="Nikosh" w:cs="Nikosh"/>
        </w:rPr>
        <w:t>)</w:t>
      </w:r>
    </w:p>
    <w:p w14:paraId="65F4A8EE" w14:textId="77777777" w:rsidR="00EE7B37" w:rsidRPr="00EB0FF2" w:rsidRDefault="00EE7B37" w:rsidP="00EE7B37">
      <w:pPr>
        <w:spacing w:after="0" w:line="240" w:lineRule="auto"/>
        <w:jc w:val="center"/>
        <w:rPr>
          <w:rFonts w:ascii="Nikosh" w:hAnsi="Nikosh" w:cs="Nikosh"/>
        </w:rPr>
      </w:pPr>
      <w:r w:rsidRPr="00EB0FF2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EB0FF2">
        <w:rPr>
          <w:rFonts w:ascii="Nikosh" w:hAnsi="Nikosh" w:cs="Nikosh"/>
        </w:rPr>
        <w:t xml:space="preserve"> ঢাকা-১২১৫</w:t>
      </w:r>
    </w:p>
    <w:p w14:paraId="7601A4B9" w14:textId="77777777" w:rsidR="00EE7B37" w:rsidRPr="00EB0FF2" w:rsidRDefault="00EE7B37" w:rsidP="00EE7B37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EB0FF2">
        <w:rPr>
          <w:rFonts w:ascii="Nikosh" w:hAnsi="Nikosh" w:cs="Nikosh"/>
        </w:rPr>
        <w:t>ইমেইলঃ</w:t>
      </w:r>
      <w:proofErr w:type="spellEnd"/>
      <w:r w:rsidRPr="00EB0FF2">
        <w:rPr>
          <w:rFonts w:ascii="Times New Roman" w:hAnsi="Times New Roman" w:cs="Times New Roman"/>
        </w:rPr>
        <w:t xml:space="preserve"> </w:t>
      </w:r>
      <w:hyperlink r:id="rId5" w:history="1">
        <w:r w:rsidRPr="00EB0FF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info@nhrc.org.bd</w:t>
        </w:r>
      </w:hyperlink>
      <w:r w:rsidRPr="00EB0FF2">
        <w:rPr>
          <w:rFonts w:ascii="Nikosh" w:hAnsi="Nikosh" w:cs="Nikosh"/>
          <w:sz w:val="20"/>
          <w:szCs w:val="20"/>
          <w:u w:val="single"/>
        </w:rPr>
        <w:t xml:space="preserve">; </w:t>
      </w:r>
      <w:r w:rsidRPr="00EB0FF2">
        <w:rPr>
          <w:rFonts w:ascii="Nikosh" w:hAnsi="Nikosh" w:cs="Nikosh"/>
          <w:cs/>
        </w:rPr>
        <w:t>হেল্পলাইনঃ</w:t>
      </w:r>
      <w:r w:rsidRPr="00EB0FF2">
        <w:rPr>
          <w:rFonts w:ascii="Nikosh" w:hAnsi="Nikosh" w:cs="Nikosh"/>
        </w:rPr>
        <w:t xml:space="preserve"> </w:t>
      </w:r>
      <w:r w:rsidRPr="00EB0FF2">
        <w:rPr>
          <w:rFonts w:ascii="Nikosh" w:hAnsi="Nikosh" w:cs="Nikosh"/>
          <w:cs/>
        </w:rPr>
        <w:t>১৬১০৮</w:t>
      </w:r>
    </w:p>
    <w:p w14:paraId="38194D7C" w14:textId="77777777" w:rsidR="00EE7B37" w:rsidRPr="00EB0FF2" w:rsidRDefault="00EE7B37" w:rsidP="00EE7B3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3DBE66B0" w14:textId="77777777" w:rsidR="00EE7B37" w:rsidRPr="00EB0FF2" w:rsidRDefault="00EE7B37" w:rsidP="00EE7B37">
      <w:pPr>
        <w:jc w:val="center"/>
        <w:rPr>
          <w:rFonts w:ascii="NikoshBAN" w:eastAsia="Times New Roman" w:hAnsi="NikoshBAN" w:cs="NikoshBAN"/>
          <w:sz w:val="28"/>
          <w:szCs w:val="28"/>
          <w:cs/>
        </w:rPr>
      </w:pPr>
      <w:proofErr w:type="spellStart"/>
      <w:r w:rsidRPr="00EB0FF2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r w:rsidRPr="00EB0FF2">
        <w:rPr>
          <w:rFonts w:ascii="Nikosh" w:hAnsi="Nikosh" w:cs="Nikosh"/>
          <w:sz w:val="24"/>
          <w:szCs w:val="24"/>
          <w:cs/>
        </w:rPr>
        <w:t>এনএইচআরসিবি/</w:t>
      </w:r>
      <w:proofErr w:type="spellStart"/>
      <w:r w:rsidRPr="00EB0FF2">
        <w:rPr>
          <w:rFonts w:ascii="Nikosh" w:hAnsi="Nikosh" w:cs="Nikosh"/>
          <w:sz w:val="24"/>
          <w:szCs w:val="24"/>
        </w:rPr>
        <w:t>প্রেস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বিজ্ঞ</w:t>
      </w:r>
      <w:proofErr w:type="spellEnd"/>
      <w:r w:rsidRPr="00EB0FF2">
        <w:rPr>
          <w:rFonts w:ascii="Nikosh" w:hAnsi="Nikosh" w:cs="Nikosh"/>
          <w:sz w:val="24"/>
          <w:szCs w:val="24"/>
        </w:rPr>
        <w:t>-</w:t>
      </w:r>
      <w:r w:rsidRPr="00EB0FF2">
        <w:rPr>
          <w:rFonts w:ascii="Nikosh" w:hAnsi="Nikosh" w:cs="Nikosh"/>
          <w:sz w:val="24"/>
          <w:szCs w:val="24"/>
          <w:cs/>
        </w:rPr>
        <w:t>২৩৯/১৩-</w:t>
      </w:r>
      <w:r w:rsidRPr="00EB0FF2">
        <w:rPr>
          <w:rFonts w:ascii="Nikosh" w:hAnsi="Nikosh" w:cs="Nikosh" w:hint="cs"/>
          <w:sz w:val="24"/>
          <w:szCs w:val="24"/>
          <w:cs/>
        </w:rPr>
        <w:t>১৯৯</w:t>
      </w:r>
      <w:r w:rsidRPr="00EB0FF2">
        <w:rPr>
          <w:rFonts w:ascii="NikoshBAN" w:hAnsi="NikoshBAN" w:cs="NikoshBAN"/>
          <w:sz w:val="24"/>
          <w:szCs w:val="24"/>
          <w:cs/>
        </w:rPr>
        <w:t xml:space="preserve">      </w:t>
      </w:r>
      <w:r w:rsidRPr="00EB0FF2">
        <w:rPr>
          <w:rFonts w:ascii="Nikosh" w:hAnsi="Nikosh" w:cs="Nikosh"/>
          <w:b/>
          <w:bCs/>
          <w:sz w:val="24"/>
          <w:szCs w:val="24"/>
          <w:cs/>
        </w:rPr>
        <w:t xml:space="preserve">                     </w:t>
      </w:r>
      <w:r w:rsidRPr="00EB0FF2">
        <w:rPr>
          <w:rFonts w:ascii="Nikosh" w:hAnsi="Nikosh" w:cs="Nikosh"/>
          <w:sz w:val="24"/>
          <w:szCs w:val="24"/>
          <w:cs/>
        </w:rPr>
        <w:t xml:space="preserve">               </w:t>
      </w:r>
      <w:r w:rsidRPr="00EB0FF2">
        <w:rPr>
          <w:rFonts w:ascii="Nikosh" w:hAnsi="Nikosh" w:cs="Nikosh"/>
          <w:sz w:val="24"/>
          <w:szCs w:val="24"/>
        </w:rPr>
        <w:t xml:space="preserve">              </w:t>
      </w:r>
      <w:r w:rsidRPr="00EB0FF2">
        <w:rPr>
          <w:rFonts w:ascii="Nikosh" w:hAnsi="Nikosh" w:cs="Nikosh"/>
          <w:sz w:val="24"/>
          <w:szCs w:val="24"/>
          <w:cs/>
        </w:rPr>
        <w:t xml:space="preserve">  </w:t>
      </w:r>
      <w:r w:rsidRPr="00EB0FF2">
        <w:rPr>
          <w:rFonts w:ascii="Nikosh" w:hAnsi="Nikosh" w:cs="Nikosh"/>
          <w:sz w:val="24"/>
          <w:szCs w:val="24"/>
        </w:rPr>
        <w:t xml:space="preserve">  </w:t>
      </w:r>
      <w:r w:rsidRPr="00EB0FF2">
        <w:rPr>
          <w:rFonts w:ascii="Nikosh" w:hAnsi="Nikosh" w:cs="Nikosh"/>
          <w:sz w:val="24"/>
          <w:szCs w:val="24"/>
          <w:cs/>
        </w:rPr>
        <w:t>তারিখঃ</w:t>
      </w:r>
      <w:r w:rsidRPr="00EB0FF2">
        <w:rPr>
          <w:rFonts w:ascii="Nikosh" w:hAnsi="Nikosh" w:cs="Nikosh"/>
          <w:sz w:val="24"/>
          <w:szCs w:val="24"/>
        </w:rPr>
        <w:t xml:space="preserve"> </w:t>
      </w:r>
      <w:r w:rsidRPr="00EB0FF2">
        <w:rPr>
          <w:rFonts w:ascii="NikoshBAN" w:hAnsi="NikoshBAN" w:cs="NikoshBAN"/>
          <w:sz w:val="24"/>
          <w:szCs w:val="24"/>
        </w:rPr>
        <w:t xml:space="preserve">১৮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নভেম্বর</w:t>
      </w:r>
      <w:proofErr w:type="spellEnd"/>
      <w:r w:rsidR="00AB1C5A" w:rsidRPr="00EB0FF2">
        <w:rPr>
          <w:rFonts w:ascii="NikoshBAN" w:hAnsi="NikoshBAN" w:cs="NikoshBAN"/>
          <w:sz w:val="24"/>
          <w:szCs w:val="24"/>
        </w:rPr>
        <w:t>,</w:t>
      </w:r>
      <w:r w:rsidRPr="00EB0FF2">
        <w:rPr>
          <w:rFonts w:ascii="NikoshBAN" w:hAnsi="NikoshBAN" w:cs="NikoshBAN"/>
          <w:sz w:val="24"/>
          <w:szCs w:val="24"/>
        </w:rPr>
        <w:t xml:space="preserve"> ২০২৩</w:t>
      </w:r>
    </w:p>
    <w:p w14:paraId="4C764335" w14:textId="77777777" w:rsidR="00EE7B37" w:rsidRPr="00EB0FF2" w:rsidRDefault="005A3AF9" w:rsidP="00BF3D32">
      <w:pPr>
        <w:spacing w:after="0" w:line="240" w:lineRule="auto"/>
        <w:ind w:firstLine="72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সংবাদ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বিজ্ঞপ্তি</w:t>
      </w:r>
      <w:proofErr w:type="spellEnd"/>
    </w:p>
    <w:p w14:paraId="6FFD16DA" w14:textId="77777777" w:rsidR="00BF3D32" w:rsidRPr="00EB0FF2" w:rsidRDefault="005A3AF9" w:rsidP="00BF3D32">
      <w:pPr>
        <w:spacing w:after="0" w:line="240" w:lineRule="auto"/>
        <w:ind w:firstLine="72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মানবাধিকার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লঙ্ঘনের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শিকার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অসহায়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r w:rsidR="006543BA" w:rsidRPr="00EB0FF2">
        <w:rPr>
          <w:rFonts w:ascii="NikoshBAN" w:hAnsi="NikoshBAN" w:cs="NikoshBAN"/>
          <w:b/>
          <w:sz w:val="28"/>
          <w:szCs w:val="28"/>
        </w:rPr>
        <w:t xml:space="preserve">ও </w:t>
      </w:r>
      <w:proofErr w:type="spellStart"/>
      <w:r w:rsidR="006543BA" w:rsidRPr="00EB0FF2">
        <w:rPr>
          <w:rFonts w:ascii="NikoshBAN" w:hAnsi="NikoshBAN" w:cs="NikoshBAN"/>
          <w:b/>
          <w:sz w:val="28"/>
          <w:szCs w:val="28"/>
        </w:rPr>
        <w:t>দরিদ্র</w:t>
      </w:r>
      <w:proofErr w:type="spellEnd"/>
      <w:r w:rsidR="006543BA"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ব্যক্তিদের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বিনামূল্যে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আইনি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সহায়তা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6543BA" w:rsidRPr="00EB0FF2">
        <w:rPr>
          <w:rFonts w:ascii="NikoshBAN" w:hAnsi="NikoshBAN" w:cs="NikoshBAN"/>
          <w:b/>
          <w:sz w:val="28"/>
          <w:szCs w:val="28"/>
        </w:rPr>
        <w:t>প্রদান</w:t>
      </w:r>
      <w:proofErr w:type="spellEnd"/>
      <w:r w:rsidR="006543BA"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6543BA" w:rsidRPr="00EB0FF2">
        <w:rPr>
          <w:rFonts w:ascii="NikoshBAN" w:hAnsi="NikoshBAN" w:cs="NikoshBAN"/>
          <w:b/>
          <w:sz w:val="28"/>
          <w:szCs w:val="28"/>
        </w:rPr>
        <w:t>করছে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</w:p>
    <w:p w14:paraId="5B6297CA" w14:textId="77777777" w:rsidR="00BF3D32" w:rsidRPr="00EB0FF2" w:rsidRDefault="005A3AF9" w:rsidP="006543BA">
      <w:pPr>
        <w:spacing w:after="0" w:line="240" w:lineRule="auto"/>
        <w:ind w:firstLine="72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জাতীয়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মানবাধিকার</w:t>
      </w:r>
      <w:proofErr w:type="spellEnd"/>
      <w:r w:rsidRPr="00EB0FF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B0FF2">
        <w:rPr>
          <w:rFonts w:ascii="NikoshBAN" w:hAnsi="NikoshBAN" w:cs="NikoshBAN"/>
          <w:b/>
          <w:sz w:val="28"/>
          <w:szCs w:val="28"/>
        </w:rPr>
        <w:t>কমিশন</w:t>
      </w:r>
      <w:proofErr w:type="spellEnd"/>
    </w:p>
    <w:p w14:paraId="7065FE1E" w14:textId="77777777" w:rsidR="006543BA" w:rsidRPr="00EB0FF2" w:rsidRDefault="006543BA" w:rsidP="006543BA">
      <w:pPr>
        <w:spacing w:after="0" w:line="240" w:lineRule="auto"/>
        <w:ind w:firstLine="720"/>
        <w:jc w:val="center"/>
        <w:rPr>
          <w:rFonts w:ascii="NikoshBAN" w:hAnsi="NikoshBAN" w:cs="NikoshBAN"/>
          <w:b/>
          <w:sz w:val="28"/>
          <w:szCs w:val="28"/>
        </w:rPr>
      </w:pPr>
    </w:p>
    <w:p w14:paraId="13D2A7A8" w14:textId="77777777" w:rsidR="005A3AF9" w:rsidRPr="00EB0FF2" w:rsidRDefault="00EE7B37" w:rsidP="00EB0FF2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EB0FF2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লঙ্ঘনের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শিকার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যে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কোনো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ব্যক্তিকে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03748" w:rsidRPr="00EB0FF2">
        <w:rPr>
          <w:rFonts w:ascii="NikoshBAN" w:hAnsi="NikoshBAN" w:cs="NikoshBAN"/>
          <w:sz w:val="24"/>
          <w:szCs w:val="24"/>
        </w:rPr>
        <w:t>প্রয়োজনীয়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আইনগত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03748" w:rsidRPr="00EB0FF2">
        <w:rPr>
          <w:rFonts w:ascii="NikoshBAN" w:hAnsi="NikoshBAN" w:cs="NikoshBAN"/>
          <w:sz w:val="24"/>
          <w:szCs w:val="24"/>
        </w:rPr>
        <w:t>প্রদানসহ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03748" w:rsidRPr="00EB0FF2">
        <w:rPr>
          <w:rFonts w:ascii="NikoshBAN" w:hAnsi="NikoshBAN" w:cs="NikoshBAN"/>
          <w:sz w:val="24"/>
          <w:szCs w:val="24"/>
        </w:rPr>
        <w:t>পরিস্থিতি</w:t>
      </w:r>
      <w:proofErr w:type="spellEnd"/>
      <w:r w:rsidR="00803748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উন্নয়নের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প্রয়োজনীয়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পদক্ষেপ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গ্রহণ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করতে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বদ্ধপরিকর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লক্ষ্য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করেছে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যে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লঙ্ঘনের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ঘটনায়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সহায়</w:t>
      </w:r>
      <w:r w:rsidR="00B44B43" w:rsidRPr="00EB0FF2">
        <w:rPr>
          <w:rFonts w:ascii="NikoshBAN" w:hAnsi="NikoshBAN" w:cs="NikoshBAN"/>
          <w:sz w:val="24"/>
          <w:szCs w:val="24"/>
        </w:rPr>
        <w:t>-</w:t>
      </w:r>
      <w:r w:rsidRPr="00EB0FF2">
        <w:rPr>
          <w:rFonts w:ascii="NikoshBAN" w:hAnsi="NikoshBAN" w:cs="NikoshBAN"/>
          <w:sz w:val="24"/>
          <w:szCs w:val="24"/>
        </w:rPr>
        <w:t>সম্বলহীন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এবং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অসহায়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ভুক্তভোগীগণ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বিশেষ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আর্থসামাজিক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কারণে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মামলা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করতে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অসমর্থ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সমাজের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পিছিয়ে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পড়া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জনগোষ্ঠী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মামলা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লড়তে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অসমর্থ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হওয়ায়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ন্যায়বিচার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প্রাপ্তির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সুযোগ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বঞ্চিত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হয়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803748" w:rsidRPr="00EB0FF2">
        <w:rPr>
          <w:rFonts w:ascii="NikoshBAN" w:hAnsi="NikoshBAN" w:cs="NikoshBAN"/>
          <w:sz w:val="24"/>
          <w:szCs w:val="24"/>
        </w:rPr>
        <w:t>ভুক্তভোগীদের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বিচার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প্রাপ্তির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পথ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সহজ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r w:rsidR="00803748" w:rsidRPr="00EB0FF2">
        <w:rPr>
          <w:rFonts w:ascii="NikoshBAN" w:hAnsi="NikoshBAN" w:cs="NikoshBAN"/>
          <w:sz w:val="24"/>
          <w:szCs w:val="24"/>
        </w:rPr>
        <w:t>ও</w:t>
      </w:r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সুগম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সারা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দেশের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৬৪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টি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জেলার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প্রায়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২৫০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জন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বিজ্ঞ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আইনজীবী</w:t>
      </w:r>
      <w:r w:rsidR="00803748" w:rsidRPr="00EB0FF2">
        <w:rPr>
          <w:rFonts w:ascii="NikoshBAN" w:hAnsi="NikoshBAN" w:cs="NikoshBAN"/>
          <w:sz w:val="24"/>
          <w:szCs w:val="24"/>
        </w:rPr>
        <w:t>দের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সমন্বয়ে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একটি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প্যানেল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গঠন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করেছে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প্যানেল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আইনজীবীগণ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পক্ষে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লঙ্ঘনের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শিকার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অসহায়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দরিদ্র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ভুক্তভোগীদের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03748" w:rsidRPr="00EB0FF2">
        <w:rPr>
          <w:rFonts w:ascii="NikoshBAN" w:hAnsi="NikoshBAN" w:cs="NikoshBAN"/>
          <w:sz w:val="24"/>
          <w:szCs w:val="24"/>
        </w:rPr>
        <w:t>বিনামূল্যে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আইনি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প্রদান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করছে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এবং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তাদেরকে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ন্যায়বিচার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প্রাপ্তিতে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A3AF9" w:rsidRPr="00EB0FF2">
        <w:rPr>
          <w:rFonts w:ascii="NikoshBAN" w:hAnsi="NikoshBAN" w:cs="NikoshBAN"/>
          <w:sz w:val="24"/>
          <w:szCs w:val="24"/>
        </w:rPr>
        <w:t>করছে</w:t>
      </w:r>
      <w:proofErr w:type="spellEnd"/>
      <w:r w:rsidR="005A3AF9" w:rsidRPr="00EB0FF2">
        <w:rPr>
          <w:rFonts w:ascii="NikoshBAN" w:hAnsi="NikoshBAN" w:cs="NikoshBAN"/>
          <w:sz w:val="24"/>
          <w:szCs w:val="24"/>
        </w:rPr>
        <w:t xml:space="preserve">। </w:t>
      </w:r>
    </w:p>
    <w:p w14:paraId="4F3C52B3" w14:textId="77777777" w:rsidR="00D617ED" w:rsidRPr="00EB0FF2" w:rsidRDefault="005A3AF9" w:rsidP="00EB0FF2">
      <w:pPr>
        <w:spacing w:line="276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EB0FF2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প্যানেলভুক্ত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আইনজীবীগণ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যাতে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সুরক্ষায়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8068B" w:rsidRPr="00EB0FF2">
        <w:rPr>
          <w:rFonts w:ascii="NikoshBAN" w:hAnsi="NikoshBAN" w:cs="NikoshBAN"/>
          <w:sz w:val="24"/>
          <w:szCs w:val="24"/>
        </w:rPr>
        <w:t>অর্পিত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দায়িত্ব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এবং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করণীয়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সম্পর্কে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বিস্তারিত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জানতে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পারেন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সেলক্ষ্যে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১৮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নভেম্বর</w:t>
      </w:r>
      <w:proofErr w:type="spellEnd"/>
      <w:r w:rsidR="0068068B" w:rsidRPr="00EB0FF2">
        <w:rPr>
          <w:rFonts w:ascii="NikoshBAN" w:hAnsi="NikoshBAN" w:cs="NikoshBAN"/>
          <w:sz w:val="24"/>
          <w:szCs w:val="24"/>
        </w:rPr>
        <w:t>,</w:t>
      </w:r>
      <w:r w:rsidRPr="00EB0FF2">
        <w:rPr>
          <w:rFonts w:ascii="NikoshBAN" w:hAnsi="NikoshBAN" w:cs="NikoshBAN"/>
          <w:sz w:val="24"/>
          <w:szCs w:val="24"/>
        </w:rPr>
        <w:t xml:space="preserve"> ২০২৩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তারিখ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সকাল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১০.০০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টায়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কৃষিবিদ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ইন্সটিটিউশন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মিলনায়তনে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r w:rsidR="0068068B" w:rsidRPr="00EB0FF2">
        <w:rPr>
          <w:rFonts w:ascii="NikoshBAN" w:hAnsi="NikoshBAN" w:cs="NikoshBAN"/>
          <w:sz w:val="24"/>
          <w:szCs w:val="24"/>
        </w:rPr>
        <w:t>‘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সুরক্ষায়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প্যানেল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আইনহজীবীগণের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ভূমিকা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শীর্ষক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কর্মশালা</w:t>
      </w:r>
      <w:proofErr w:type="spellEnd"/>
      <w:r w:rsidR="0068068B" w:rsidRPr="00EB0FF2">
        <w:rPr>
          <w:rFonts w:ascii="NikoshBAN" w:hAnsi="NikoshBAN" w:cs="NikoshBAN"/>
          <w:sz w:val="24"/>
          <w:szCs w:val="24"/>
        </w:rPr>
        <w:t>’</w:t>
      </w:r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8068B" w:rsidRPr="00EB0FF2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="0068068B"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8068B" w:rsidRPr="00EB0FF2">
        <w:rPr>
          <w:rFonts w:ascii="NikoshBAN" w:hAnsi="NikoshBAN" w:cs="NikoshBAN"/>
          <w:sz w:val="24"/>
          <w:szCs w:val="24"/>
        </w:rPr>
        <w:t>হয়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68068B" w:rsidRPr="00EB0FF2">
        <w:rPr>
          <w:rFonts w:ascii="NikoshBAN" w:hAnsi="NikoshBAN" w:cs="NikoshBAN"/>
          <w:sz w:val="24"/>
          <w:szCs w:val="24"/>
        </w:rPr>
        <w:t>কর্মশালায়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প্রধান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অতিথি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হিসেবে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বাংলাদেশের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মাননীয়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প্রধান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বিচারপতি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জনাব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ওবায়দুল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হাসান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বিশেষ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অতিথি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হিসেবে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উপস্থিত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ছিলেন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বিজ্ঞ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অ্যাটর্নি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জেনারেল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জনাব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আবু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মোহাম্মদ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আমিন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উদ্দিন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সভাপতিত্ব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করে</w:t>
      </w:r>
      <w:r w:rsidR="00BF3D32" w:rsidRPr="00EB0FF2">
        <w:rPr>
          <w:rFonts w:ascii="Nikosh" w:hAnsi="Nikosh" w:cs="Nikosh"/>
          <w:sz w:val="24"/>
          <w:szCs w:val="24"/>
        </w:rPr>
        <w:t>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জাতীয়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কমিশনের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মাননীয়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চেয়ারম্যান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জনাব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ড.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কামাল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উদ্দিন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আহমেদ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স্বাগত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বক্তব্য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রাখেন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কমিশনের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8068B" w:rsidRPr="00EB0FF2">
        <w:rPr>
          <w:rFonts w:ascii="Nikosh" w:hAnsi="Nikosh" w:cs="Nikosh"/>
          <w:sz w:val="24"/>
          <w:szCs w:val="24"/>
        </w:rPr>
        <w:t>মাননীয়</w:t>
      </w:r>
      <w:proofErr w:type="spellEnd"/>
      <w:r w:rsidR="0068068B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সার্বক্ষণিক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সদস্য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মোঃ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সেলিম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রেজা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মাননীয়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প্রধান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বিচারপতি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উক্ত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কর্মশালার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উদ্বোধন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করেন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এবং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প্রধান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অতিথির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বক্তব্য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প্রদান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করেন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। </w:t>
      </w:r>
    </w:p>
    <w:p w14:paraId="079636AD" w14:textId="12B4DEC2" w:rsidR="00D617ED" w:rsidRPr="00EB0FF2" w:rsidRDefault="00D617ED" w:rsidP="00EB0FF2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  <w:shd w:val="clear" w:color="auto" w:fill="FFFFFF"/>
          <w:lang w:bidi="hi-IN"/>
        </w:rPr>
      </w:pP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তিনি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বলেন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বাংলাদেশের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ইতিহাসে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সবচেয়ে বড়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মানবাধিকারের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লঙ্ঘন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হয়েছিল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 </w:t>
      </w:r>
      <w:hyperlink r:id="rId6" w:tgtFrame="_blank" w:history="1">
        <w:r w:rsidRPr="00EB0FF2">
          <w:rPr>
            <w:rStyle w:val="Hyperlink"/>
            <w:rFonts w:ascii="NikoshBAN" w:hAnsi="NikoshBAN" w:cs="NikoshBAN"/>
            <w:color w:val="auto"/>
            <w:sz w:val="24"/>
            <w:szCs w:val="24"/>
            <w:u w:val="none"/>
            <w:shd w:val="clear" w:color="auto" w:fill="FFFFFF"/>
            <w:cs/>
            <w:lang w:bidi="bn-IN"/>
          </w:rPr>
          <w:t>১৯৭৫</w:t>
        </w:r>
      </w:hyperlink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সালে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বঙ্গবন্ধুকে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সপরিবারে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হত্যা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জাতীয় ৪ নেতার হত্যা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এবং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এই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হত্যাকাণ্ডের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খুনিদের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বিচারের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আওতায়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না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আনার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জন্য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ইনডেমনিটি এক্ট পাস</w:t>
      </w:r>
      <w:r w:rsidR="0064483C">
        <w:rPr>
          <w:rFonts w:ascii="NikoshBAN" w:hAnsi="NikoshBAN" w:cs="NikoshBAN" w:hint="cs"/>
          <w:sz w:val="24"/>
          <w:szCs w:val="24"/>
          <w:shd w:val="clear" w:color="auto" w:fill="FFFFFF"/>
          <w:cs/>
          <w:lang w:bidi="bn-IN"/>
        </w:rPr>
        <w:t xml:space="preserve"> করা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।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তিনি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আরও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বলে</w:t>
      </w:r>
      <w:proofErr w:type="spellEnd"/>
      <w:r w:rsidR="0064483C">
        <w:rPr>
          <w:rFonts w:ascii="NikoshBAN" w:hAnsi="NikoshBAN" w:cs="NikoshBAN" w:hint="cs"/>
          <w:sz w:val="24"/>
          <w:szCs w:val="24"/>
          <w:shd w:val="clear" w:color="auto" w:fill="FFFFFF"/>
          <w:cs/>
          <w:lang w:bidi="bn-IN"/>
        </w:rPr>
        <w:t>ন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মৌলিক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অধিকার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মানবাধিকারের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পার্থক্য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রয়েছে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।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মৌলিক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অধিকার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একেক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দেশে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একেক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রকম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কিন্তু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মানবাধিকার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সারা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বিশ্বে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এক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রকম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।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আমাদের দেশে প্রাচীন কাল থেকে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মানবাধিকারের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ধার</w:t>
      </w:r>
      <w:proofErr w:type="spellEnd"/>
      <w:r w:rsidR="0064483C">
        <w:rPr>
          <w:rFonts w:ascii="NikoshBAN" w:hAnsi="NikoshBAN" w:cs="NikoshBAN" w:hint="cs"/>
          <w:sz w:val="24"/>
          <w:szCs w:val="24"/>
          <w:shd w:val="clear" w:color="auto" w:fill="FFFFFF"/>
          <w:cs/>
          <w:lang w:bidi="bn-IN"/>
        </w:rPr>
        <w:t>ণা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নানা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মাত্রায়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প্রকাশিত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হয়েছে। মানবাধিকার প্রয়োগ হয় আই</w:t>
      </w:r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ন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প্রয়োগের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> 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মাধ্যমে।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এজন্য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আইন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বিভাগ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আছে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আইন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প্রনয়নের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লক্ষ্যে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।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বিচার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বিভাগ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আছে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আইন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প্রয়োগের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প্রয়োজনে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।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সেই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আইন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প্রযুক্ত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হয়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আইনজীবীদের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কর্মকুশলতায়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।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মানবাধিকারের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সঙ্গে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তাই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আইনজীবীদের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সম্পর্ক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আষ্টেপৃষ্ঠে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বাঁধা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।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তাঁদের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জন্য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আয়োজিত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আজকের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এই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কর্মশালা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আমাদের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অনুপ্রাণিত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করেছে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।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মানবাধিকার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কমিশনের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প্যানেল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আইনজীবীদের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উদ্দেশ্যে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তিনি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বলেন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বিচার প্রার্থীদের পাশে দাঁড়া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লে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মনে রাখবেন আপনি মানবাধিকার কর্মী। নিজ পেশার প্রতি </w:t>
      </w:r>
      <w:proofErr w:type="spellStart"/>
      <w:r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মানু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ষের প্রতি দায়বদ্ধ হোন। </w:t>
      </w:r>
      <w:r w:rsidR="00EB0FF2">
        <w:rPr>
          <w:rFonts w:ascii="NikoshBAN" w:hAnsi="NikoshBAN" w:cs="NikoshBAN" w:hint="cs"/>
          <w:sz w:val="24"/>
          <w:szCs w:val="24"/>
          <w:shd w:val="clear" w:color="auto" w:fill="FFFFFF"/>
          <w:cs/>
          <w:lang w:bidi="bn-IN"/>
        </w:rPr>
        <w:t xml:space="preserve">তিনি মানবাধিকার কমিশনকে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হাজতে থাকলে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হাজতবাসীদের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জন্য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খাবারের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বাজেট আছে কিনা</w:t>
      </w:r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;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দীর্ঘদিন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বিনা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বিচারে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কারাগারে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যারা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আছেন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পাবনা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মানসিক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হাসপাতালে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মানসিক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রোগী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না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হয়েও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যারা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আটক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আছেন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তা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দে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র মানবাধিকার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নিয়ে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কাজ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করার</w:t>
      </w:r>
      <w:proofErr w:type="spellEnd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DF4C91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আহ</w:t>
      </w:r>
      <w:r w:rsidR="0042345E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্বান</w:t>
      </w:r>
      <w:proofErr w:type="spellEnd"/>
      <w:r w:rsidR="0042345E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 </w:t>
      </w:r>
      <w:proofErr w:type="spellStart"/>
      <w:r w:rsidR="0042345E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lastRenderedPageBreak/>
        <w:t>জানান</w:t>
      </w:r>
      <w:proofErr w:type="spellEnd"/>
      <w:r w:rsidR="0042345E" w:rsidRPr="00EB0FF2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।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</w:t>
      </w:r>
      <w:r w:rsidR="0042345E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তিনি আরও বলেন,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রাজনৈতিক নেতা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পুলিশ সবার মানবাধিকার আছে। অতিরিক্ত বল প্রয়োগ আন্দোলনকারী পুলিশ</w:t>
      </w:r>
      <w:r w:rsidR="0042345E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কারোরই উচিত নয়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।</w:t>
      </w:r>
      <w:r w:rsidR="0042345E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একে অপরের প্রতি শ্রদ্ধাশীল না হলে কোনদিন মানুষ একটি সুন্দর সমাজ পাবেনা। </w:t>
      </w:r>
    </w:p>
    <w:p w14:paraId="7AB41E88" w14:textId="3FD26390" w:rsidR="0042345E" w:rsidRPr="00EB0FF2" w:rsidRDefault="0042345E" w:rsidP="00EB0FF2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  <w:shd w:val="clear" w:color="auto" w:fill="FFFFFF"/>
          <w:lang w:bidi="bn-IN"/>
        </w:rPr>
      </w:pP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কমিশনের মাননীয় চেয়ারম্যান ড</w:t>
      </w:r>
      <w:r w:rsidR="0064483C">
        <w:rPr>
          <w:rFonts w:ascii="NikoshBAN" w:hAnsi="NikoshBAN" w:cs="NikoshBAN" w:hint="cs"/>
          <w:sz w:val="24"/>
          <w:szCs w:val="24"/>
          <w:shd w:val="clear" w:color="auto" w:fill="FFFFFF"/>
          <w:cs/>
          <w:lang w:bidi="bn-IN"/>
        </w:rPr>
        <w:t>.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কামাল উদ্দিন আহমেদ বলেন, “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সুরক্ষা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উন্নয়ন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সুসংহত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করণের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এবং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ক্ষতিগ্রস্ত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ব্যক্তিকে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আইনগত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প্রদানে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প্যানেল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আইনজীবী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দিয়েছে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লঙ্ঘনের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অভিযোগের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গুরুত্ব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বিবেচনায়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প্যানেল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আইনজীবীগণ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গুরুত্বপূর্ণ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ভূমিকা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পালন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করতে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পারে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মর্মে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দৃঢ়ভাবে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বিশ্বাস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। </w:t>
      </w:r>
      <w:r w:rsidR="00CA764D" w:rsidRPr="00EB0FF2">
        <w:rPr>
          <w:rFonts w:ascii="NikoshBAN" w:hAnsi="NikoshBAN" w:cs="NikoshBAN"/>
          <w:sz w:val="24"/>
          <w:szCs w:val="24"/>
          <w:cs/>
          <w:lang w:bidi="bn-IN"/>
        </w:rPr>
        <w:t xml:space="preserve">অসহায়, নিপীড়িত মানুষ যেমন </w:t>
      </w:r>
      <w:r w:rsidR="00CA764D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নিগৃহীত নারী</w:t>
      </w:r>
      <w:r w:rsidR="00CA764D"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r w:rsidR="00CA764D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অসহায় মা আইনের দুয়ারে গিয়ে কাজ করতে পারেনা।</w:t>
      </w:r>
      <w:r w:rsidR="00CA764D" w:rsidRPr="00EB0FF2">
        <w:rPr>
          <w:rFonts w:ascii="NikoshBAN" w:hAnsi="NikoshBAN" w:cs="NikoshBAN"/>
          <w:sz w:val="24"/>
          <w:szCs w:val="24"/>
          <w:shd w:val="clear" w:color="auto" w:fill="FFFFFF"/>
        </w:rPr>
        <w:t> </w:t>
      </w:r>
      <w:r w:rsidR="00CA764D" w:rsidRPr="00EB0FF2">
        <w:rPr>
          <w:rFonts w:ascii="NikoshBAN" w:hAnsi="NikoshBAN" w:cs="NikoshBAN"/>
          <w:sz w:val="24"/>
          <w:szCs w:val="24"/>
        </w:rPr>
        <w:t xml:space="preserve"> </w:t>
      </w:r>
      <w:r w:rsidR="00CA764D" w:rsidRPr="00EB0FF2">
        <w:rPr>
          <w:rFonts w:ascii="NikoshBAN" w:hAnsi="NikoshBAN" w:cs="NikoshBAN"/>
          <w:sz w:val="24"/>
          <w:szCs w:val="24"/>
          <w:cs/>
          <w:lang w:bidi="bn-IN"/>
        </w:rPr>
        <w:t>তাদের</w:t>
      </w:r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ন্যায়বিচার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নিশ্চিতকরণে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প্যানেল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আইনজীবীগণ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অত্যন্ত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নিষ্ঠা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সততা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দায়বদ্ধতা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সর্বোচ্চ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সংবেদনশীলতার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দায়িত্ব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পালন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করবেন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বলে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আমি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বিশ্বাস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করি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।  </w:t>
      </w:r>
      <w:r w:rsidR="00CA764D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তিনি আরও বলেন,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কমিশন সরকারি নয়। স্বাধীনভাবে কাজ করে। </w:t>
      </w:r>
      <w:r w:rsidR="00CA764D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গণমাধ্যমের প্রতি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মানবাধিকার লঙ্ঘনের</w:t>
      </w:r>
      <w:r w:rsidR="00CA764D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ঘটনায় কমিশন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গৃহীত খবর প্রচার </w:t>
      </w:r>
      <w:r w:rsidR="00CA764D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করার আহবান জানান। এতে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জানলে মানুষ জানবে প্রতিকার পাবে। </w:t>
      </w:r>
    </w:p>
    <w:p w14:paraId="4A64A48B" w14:textId="633E16CB" w:rsidR="00D617ED" w:rsidRPr="00EB0FF2" w:rsidRDefault="00CA764D" w:rsidP="00EB0FF2">
      <w:pPr>
        <w:spacing w:line="276" w:lineRule="auto"/>
        <w:ind w:firstLine="720"/>
        <w:jc w:val="both"/>
        <w:rPr>
          <w:rFonts w:ascii="NikoshBAN" w:hAnsi="NikoshBAN" w:cs="NikoshBAN" w:hint="cs"/>
          <w:sz w:val="24"/>
          <w:szCs w:val="24"/>
          <w:shd w:val="clear" w:color="auto" w:fill="FFFFFF"/>
          <w:lang w:bidi="bn-IN"/>
        </w:rPr>
      </w:pPr>
      <w:proofErr w:type="spellStart"/>
      <w:r w:rsidRPr="00EB0FF2">
        <w:rPr>
          <w:rFonts w:ascii="NikoshBAN" w:hAnsi="NikoshBAN" w:cs="NikoshBAN"/>
          <w:sz w:val="24"/>
          <w:szCs w:val="24"/>
        </w:rPr>
        <w:t>বিজ্ঞ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অ্যাটর্নি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জেনারেল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জনাব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আবু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মোহাম্মদ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আমিন</w:t>
      </w:r>
      <w:proofErr w:type="spellEnd"/>
      <w:r w:rsidRPr="00EB0FF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B0FF2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বলেন, </w:t>
      </w:r>
      <w:r w:rsidR="00EB0FF2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জাতীয় মানবাধিকার কমিশন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সরকারের সংগঠন নয় প্রমাণ করে দিয়েছে। </w:t>
      </w:r>
      <w:r w:rsidR="00EB0FF2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যেমন কমিশন পুলিশের গুলিতে আহত লিমনকে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আদালতে তার অধিকার আদায় করে দিয়েছিল। সরকারি বিভিন্ন দপ্তরের বিরুদ্ধে বক্তব্য দেয়ার কমিশনকে সাধুবাদ</w:t>
      </w:r>
      <w:r w:rsidR="00EB0FF2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জানান তিনি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। </w:t>
      </w:r>
      <w:r w:rsidR="00EB0FF2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তিনি বলেন,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আর্থিক অসছলতার কারনে </w:t>
      </w:r>
      <w:r w:rsidR="00EB0FF2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অনেকেই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আদালতে আসতে পারেনা।</w:t>
      </w:r>
      <w:r w:rsidR="00EB0FF2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এরকম জনগোষ্ঠীসহ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গৃহকর্মী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মানবপাচারের শিকার ব্যক্তিদের ন্যায়বিচার প্রাপ্তিতে সহায়তায় আইনজীবীদের কাজ করার আহবান</w:t>
      </w:r>
      <w:r w:rsidR="00EB0FF2"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জানান তিনি</w:t>
      </w:r>
      <w:r w:rsidRPr="00EB0FF2">
        <w:rPr>
          <w:rFonts w:ascii="NikoshBAN" w:hAnsi="NikoshBAN" w:cs="NikoshBAN"/>
          <w:sz w:val="24"/>
          <w:szCs w:val="24"/>
          <w:shd w:val="clear" w:color="auto" w:fill="FFFFFF"/>
          <w:cs/>
          <w:lang w:bidi="hi-IN"/>
        </w:rPr>
        <w:t>।</w:t>
      </w:r>
    </w:p>
    <w:p w14:paraId="4828B100" w14:textId="2756479A" w:rsidR="00ED5318" w:rsidRPr="00EB0FF2" w:rsidRDefault="00EB0FF2" w:rsidP="00EB0FF2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r w:rsidRPr="00EB0FF2">
        <w:rPr>
          <w:rFonts w:ascii="Nikosh" w:hAnsi="Nikosh" w:cs="Nikosh" w:hint="cs"/>
          <w:sz w:val="24"/>
          <w:szCs w:val="24"/>
          <w:cs/>
          <w:lang w:bidi="bn-IN"/>
        </w:rPr>
        <w:t>উদ্বোধনী পর্বের পর</w:t>
      </w:r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প্যানেল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আইনজীবীগণের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সুরক্ষায়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করণীয়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সংক্রান্ত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8068B" w:rsidRPr="00EB0FF2">
        <w:rPr>
          <w:rFonts w:ascii="Nikosh" w:hAnsi="Nikosh" w:cs="Nikosh"/>
          <w:sz w:val="24"/>
          <w:szCs w:val="24"/>
        </w:rPr>
        <w:t>দু</w:t>
      </w:r>
      <w:r w:rsidR="00BF3D32" w:rsidRPr="00EB0FF2">
        <w:rPr>
          <w:rFonts w:ascii="Nikosh" w:hAnsi="Nikosh" w:cs="Nikosh"/>
          <w:sz w:val="24"/>
          <w:szCs w:val="24"/>
        </w:rPr>
        <w:t>টি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ওয়ার্কিং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সেশন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62D58" w:rsidRPr="00EB0FF2">
        <w:rPr>
          <w:rFonts w:ascii="Nikosh" w:hAnsi="Nikosh" w:cs="Nikosh"/>
          <w:sz w:val="24"/>
          <w:szCs w:val="24"/>
        </w:rPr>
        <w:t>মডারেট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করেন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D32" w:rsidRPr="00EB0FF2">
        <w:rPr>
          <w:rFonts w:ascii="Nikosh" w:hAnsi="Nikosh" w:cs="Nikosh"/>
          <w:sz w:val="24"/>
          <w:szCs w:val="24"/>
        </w:rPr>
        <w:t>কমিশনের</w:t>
      </w:r>
      <w:proofErr w:type="spellEnd"/>
      <w:r w:rsidR="0068068B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8068B" w:rsidRPr="00EB0FF2">
        <w:rPr>
          <w:rFonts w:ascii="Nikosh" w:hAnsi="Nikosh" w:cs="Nikosh"/>
          <w:sz w:val="24"/>
          <w:szCs w:val="24"/>
        </w:rPr>
        <w:t>মাননীয়</w:t>
      </w:r>
      <w:proofErr w:type="spellEnd"/>
      <w:r w:rsidR="00BF3D32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সার্বক্ষণিক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সদস্য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মোঃ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সেলিম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রেজা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এবং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পরিচালক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অভিযোগ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তদন্ত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মোঃ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আশরাফুল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আলম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সমাপনী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সেশনে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কমিশনের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মাননীয়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চেয়ারম্যান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বিজ্ঞ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প্যানেল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আইনজীবীদের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বিভিন্ন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প্রশ্নের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উত্তর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প্রদান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543BA" w:rsidRPr="00EB0FF2">
        <w:rPr>
          <w:rFonts w:ascii="Nikosh" w:hAnsi="Nikosh" w:cs="Nikosh"/>
          <w:sz w:val="24"/>
          <w:szCs w:val="24"/>
        </w:rPr>
        <w:t>করেন</w:t>
      </w:r>
      <w:proofErr w:type="spellEnd"/>
      <w:r w:rsidR="006543BA" w:rsidRPr="00EB0FF2">
        <w:rPr>
          <w:rFonts w:ascii="Nikosh" w:hAnsi="Nikosh" w:cs="Nikosh"/>
          <w:sz w:val="24"/>
          <w:szCs w:val="24"/>
        </w:rPr>
        <w:t xml:space="preserve">। </w:t>
      </w:r>
    </w:p>
    <w:p w14:paraId="5C1B1933" w14:textId="77777777" w:rsidR="00ED5318" w:rsidRPr="00EB0FF2" w:rsidRDefault="00ED5318" w:rsidP="00EB0FF2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16A2AF51" w14:textId="77777777" w:rsidR="00ED5318" w:rsidRPr="00EB0FF2" w:rsidRDefault="00ED5318" w:rsidP="00EB0FF2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EB0FF2">
        <w:rPr>
          <w:rFonts w:ascii="Nikosh" w:hAnsi="Nikosh" w:cs="Nikosh"/>
          <w:sz w:val="24"/>
          <w:szCs w:val="24"/>
        </w:rPr>
        <w:t>স্বাক্ষরিত</w:t>
      </w:r>
      <w:proofErr w:type="spellEnd"/>
      <w:r w:rsidRPr="00EB0FF2">
        <w:rPr>
          <w:rFonts w:ascii="Nikosh" w:hAnsi="Nikosh" w:cs="Nikosh"/>
          <w:sz w:val="24"/>
          <w:szCs w:val="24"/>
        </w:rPr>
        <w:t>/-</w:t>
      </w:r>
    </w:p>
    <w:p w14:paraId="7A2C7E94" w14:textId="77777777" w:rsidR="00ED5318" w:rsidRPr="00EB0FF2" w:rsidRDefault="00ED5318" w:rsidP="00EB0FF2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EB0FF2">
        <w:rPr>
          <w:rFonts w:ascii="Nikosh" w:hAnsi="Nikosh" w:cs="Nikosh"/>
          <w:sz w:val="24"/>
          <w:szCs w:val="24"/>
        </w:rPr>
        <w:t>ফারহানা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সাঈদ</w:t>
      </w:r>
      <w:proofErr w:type="spellEnd"/>
    </w:p>
    <w:p w14:paraId="1800F0E6" w14:textId="77777777" w:rsidR="00ED5318" w:rsidRPr="00EB0FF2" w:rsidRDefault="00ED5318" w:rsidP="00EB0FF2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EB0FF2">
        <w:rPr>
          <w:rFonts w:ascii="Nikosh" w:hAnsi="Nikosh" w:cs="Nikosh"/>
          <w:sz w:val="24"/>
          <w:szCs w:val="24"/>
        </w:rPr>
        <w:t>উপপরিচালক</w:t>
      </w:r>
      <w:proofErr w:type="spellEnd"/>
    </w:p>
    <w:p w14:paraId="77266837" w14:textId="77777777" w:rsidR="00ED5318" w:rsidRPr="00EB0FF2" w:rsidRDefault="00ED5318" w:rsidP="00EB0FF2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EB0FF2">
        <w:rPr>
          <w:rFonts w:ascii="Nikosh" w:hAnsi="Nikosh" w:cs="Nikosh"/>
          <w:sz w:val="24"/>
          <w:szCs w:val="24"/>
        </w:rPr>
        <w:t>জাতীয়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EB0FF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B0FF2">
        <w:rPr>
          <w:rFonts w:ascii="Nikosh" w:hAnsi="Nikosh" w:cs="Nikosh"/>
          <w:sz w:val="24"/>
          <w:szCs w:val="24"/>
        </w:rPr>
        <w:t>কমিশন</w:t>
      </w:r>
      <w:proofErr w:type="spellEnd"/>
    </w:p>
    <w:p w14:paraId="1778FCD2" w14:textId="77777777" w:rsidR="00ED5318" w:rsidRPr="00EB0FF2" w:rsidRDefault="00ED5318" w:rsidP="00ED5318">
      <w:pPr>
        <w:shd w:val="clear" w:color="auto" w:fill="FFFFFF"/>
        <w:spacing w:after="0"/>
        <w:jc w:val="both"/>
        <w:rPr>
          <w:rFonts w:ascii="Nikosh" w:hAnsi="Nikosh" w:cs="Nikosh"/>
          <w:sz w:val="24"/>
          <w:szCs w:val="24"/>
        </w:rPr>
      </w:pPr>
      <w:r w:rsidRPr="00EB0FF2">
        <w:rPr>
          <w:rFonts w:ascii="Nikosh" w:hAnsi="Nikosh" w:cs="Nikosh"/>
          <w:sz w:val="24"/>
          <w:szCs w:val="24"/>
        </w:rPr>
        <w:t>০১৩১৩৭৬৮৪০৪</w:t>
      </w:r>
    </w:p>
    <w:p w14:paraId="1787BB10" w14:textId="77777777" w:rsidR="009D0B81" w:rsidRPr="00EB0FF2" w:rsidRDefault="009D0B81" w:rsidP="005A3AF9">
      <w:pPr>
        <w:spacing w:line="276" w:lineRule="auto"/>
        <w:ind w:firstLine="720"/>
        <w:jc w:val="both"/>
        <w:rPr>
          <w:rFonts w:ascii="Nirmala UI" w:hAnsi="Nirmala UI" w:cs="Nirmala UI"/>
        </w:rPr>
      </w:pPr>
    </w:p>
    <w:sectPr w:rsidR="009D0B81" w:rsidRPr="00EB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37"/>
    <w:rsid w:val="0042345E"/>
    <w:rsid w:val="005A3AF9"/>
    <w:rsid w:val="0064483C"/>
    <w:rsid w:val="006543BA"/>
    <w:rsid w:val="0068068B"/>
    <w:rsid w:val="006E4205"/>
    <w:rsid w:val="00755E7B"/>
    <w:rsid w:val="00762D58"/>
    <w:rsid w:val="00803748"/>
    <w:rsid w:val="009D0B81"/>
    <w:rsid w:val="00AB1C5A"/>
    <w:rsid w:val="00AE218B"/>
    <w:rsid w:val="00B44B43"/>
    <w:rsid w:val="00BF3D32"/>
    <w:rsid w:val="00CA764D"/>
    <w:rsid w:val="00D617ED"/>
    <w:rsid w:val="00DF4C91"/>
    <w:rsid w:val="00EB0FF2"/>
    <w:rsid w:val="00ED5318"/>
    <w:rsid w:val="00E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8557"/>
  <w15:chartTrackingRefBased/>
  <w15:docId w15:val="{33BEBA02-68C2-43C8-832C-71FCDF5D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37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B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B3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E7B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48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975" TargetMode="Externa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cp:lastPrinted>2023-11-18T08:19:00Z</cp:lastPrinted>
  <dcterms:created xsi:type="dcterms:W3CDTF">2023-11-18T08:22:00Z</dcterms:created>
  <dcterms:modified xsi:type="dcterms:W3CDTF">2023-11-18T08:22:00Z</dcterms:modified>
</cp:coreProperties>
</file>