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63" w:rsidRDefault="00B16BC6" w:rsidP="00247463">
      <w:pPr>
        <w:pStyle w:val="Header"/>
        <w:spacing w:line="276" w:lineRule="auto"/>
        <w:jc w:val="center"/>
        <w:rPr>
          <w:rFonts w:ascii="Nikosh" w:hAnsi="Nikosh" w:cs="Nikosh"/>
          <w:b/>
          <w:sz w:val="32"/>
          <w:szCs w:val="32"/>
        </w:rPr>
      </w:pPr>
      <w:r w:rsidRPr="00E06708">
        <w:rPr>
          <w:rFonts w:ascii="Nikosh" w:hAnsi="Nikosh" w:cs="Nikosh"/>
          <w:noProof/>
        </w:rPr>
        <w:drawing>
          <wp:anchor distT="0" distB="0" distL="114300" distR="114300" simplePos="0" relativeHeight="251658752" behindDoc="0" locked="0" layoutInCell="1" allowOverlap="1" wp14:anchorId="0483D57C" wp14:editId="50A1A6D3">
            <wp:simplePos x="0" y="0"/>
            <wp:positionH relativeFrom="margin">
              <wp:posOffset>2483150</wp:posOffset>
            </wp:positionH>
            <wp:positionV relativeFrom="paragraph">
              <wp:posOffset>-455762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BC6" w:rsidRPr="00247463" w:rsidRDefault="00B16BC6" w:rsidP="00247463">
      <w:pPr>
        <w:pStyle w:val="Header"/>
        <w:spacing w:line="276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E06708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E06708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06708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E06708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06708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</w:rPr>
      </w:pPr>
      <w:r w:rsidRPr="00E06708">
        <w:rPr>
          <w:rFonts w:ascii="Nikosh" w:hAnsi="Nikosh" w:cs="Nikosh"/>
        </w:rPr>
        <w:t xml:space="preserve">(২০০৯ </w:t>
      </w:r>
      <w:proofErr w:type="spellStart"/>
      <w:r w:rsidRPr="00E06708">
        <w:rPr>
          <w:rFonts w:ascii="Nikosh" w:hAnsi="Nikosh" w:cs="Nikosh"/>
        </w:rPr>
        <w:t>সালের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জাতীয়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মানবাধিকার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কমিশন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আইন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দ্বারা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প্রতিষ্ঠিত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একটি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সংবিধিবদ্ধ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স্বাধীন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রাষ্ট্রীয়</w:t>
      </w:r>
      <w:proofErr w:type="spellEnd"/>
      <w:r w:rsidRPr="00E06708">
        <w:rPr>
          <w:rFonts w:ascii="Nikosh" w:hAnsi="Nikosh" w:cs="Nikosh"/>
        </w:rPr>
        <w:t xml:space="preserve"> </w:t>
      </w:r>
      <w:proofErr w:type="spellStart"/>
      <w:r w:rsidRPr="00E06708">
        <w:rPr>
          <w:rFonts w:ascii="Nikosh" w:hAnsi="Nikosh" w:cs="Nikosh"/>
        </w:rPr>
        <w:t>প্রতিষ্ঠান</w:t>
      </w:r>
      <w:proofErr w:type="spellEnd"/>
      <w:r w:rsidRPr="00E06708">
        <w:rPr>
          <w:rFonts w:ascii="Nikosh" w:hAnsi="Nikosh" w:cs="Nikosh"/>
        </w:rPr>
        <w:t>)</w:t>
      </w:r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</w:rPr>
      </w:pPr>
      <w:r w:rsidRPr="00E06708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E06708">
        <w:rPr>
          <w:rFonts w:ascii="Nikosh" w:hAnsi="Nikosh" w:cs="Nikosh"/>
        </w:rPr>
        <w:t xml:space="preserve"> ঢাকা-১২১৫</w:t>
      </w:r>
    </w:p>
    <w:p w:rsidR="00B16BC6" w:rsidRPr="00E06708" w:rsidRDefault="00B16BC6" w:rsidP="00B16BC6">
      <w:pPr>
        <w:spacing w:after="0" w:line="240" w:lineRule="auto"/>
        <w:jc w:val="center"/>
        <w:rPr>
          <w:rFonts w:ascii="Nikosh" w:hAnsi="Nikosh" w:cs="Nikosh"/>
          <w:lang w:bidi="bn-IN"/>
        </w:rPr>
      </w:pPr>
      <w:proofErr w:type="spellStart"/>
      <w:r w:rsidRPr="00E06708">
        <w:rPr>
          <w:rFonts w:ascii="Nikosh" w:hAnsi="Nikosh" w:cs="Nikosh"/>
        </w:rPr>
        <w:t>ইমেইলঃ</w:t>
      </w:r>
      <w:proofErr w:type="spellEnd"/>
      <w:r w:rsidRPr="00E06708">
        <w:rPr>
          <w:rFonts w:ascii="Nikosh" w:hAnsi="Nikosh" w:cs="Nikosh"/>
        </w:rPr>
        <w:t xml:space="preserve"> </w:t>
      </w:r>
      <w:hyperlink r:id="rId5" w:history="1">
        <w:r w:rsidRPr="00E06708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E06708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E06708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E06708">
        <w:rPr>
          <w:rFonts w:ascii="Nikosh" w:hAnsi="Nikosh" w:cs="Nikosh"/>
          <w:cs/>
          <w:lang w:bidi="bn-IN"/>
        </w:rPr>
        <w:t>হেল্পলাইনঃ</w:t>
      </w:r>
      <w:r w:rsidRPr="00E06708">
        <w:rPr>
          <w:rFonts w:ascii="Nikosh" w:hAnsi="Nikosh" w:cs="Nikosh"/>
          <w:lang w:bidi="bn-IN"/>
        </w:rPr>
        <w:t xml:space="preserve"> </w:t>
      </w:r>
      <w:r w:rsidRPr="00E06708">
        <w:rPr>
          <w:rFonts w:ascii="Nikosh" w:hAnsi="Nikosh" w:cs="Nikosh"/>
          <w:cs/>
          <w:lang w:bidi="bn-IN"/>
        </w:rPr>
        <w:t>১৬১০৮</w:t>
      </w:r>
    </w:p>
    <w:p w:rsidR="00B16BC6" w:rsidRPr="00E06708" w:rsidRDefault="00B16BC6" w:rsidP="00B16BC6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B16BC6" w:rsidRPr="00247463" w:rsidRDefault="00B16BC6" w:rsidP="00247463">
      <w:pP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E06708">
        <w:rPr>
          <w:rFonts w:ascii="Nikosh" w:hAnsi="Nikosh" w:cs="Nikosh"/>
          <w:sz w:val="24"/>
          <w:szCs w:val="24"/>
        </w:rPr>
        <w:t>স্মা</w:t>
      </w:r>
      <w:r w:rsidRPr="00E06708">
        <w:rPr>
          <w:rFonts w:ascii="Nikosh" w:hAnsi="Nikosh" w:cs="Nikosh"/>
          <w:szCs w:val="24"/>
        </w:rPr>
        <w:t>রকঃ</w:t>
      </w:r>
      <w:proofErr w:type="spellEnd"/>
      <w:r w:rsidRPr="00E06708">
        <w:rPr>
          <w:rFonts w:ascii="Nikosh" w:hAnsi="Nikosh" w:cs="Nikosh"/>
          <w:szCs w:val="24"/>
        </w:rPr>
        <w:t xml:space="preserve"> </w:t>
      </w:r>
      <w:r w:rsidRPr="00E06708">
        <w:rPr>
          <w:rFonts w:ascii="Nikosh" w:hAnsi="Nikosh" w:cs="Nikosh"/>
          <w:szCs w:val="24"/>
          <w:cs/>
          <w:lang w:bidi="bn-IN"/>
        </w:rPr>
        <w:t>এনএইচআরসিবি/</w:t>
      </w:r>
      <w:proofErr w:type="spellStart"/>
      <w:r w:rsidRPr="00E06708">
        <w:rPr>
          <w:rFonts w:ascii="Nikosh" w:hAnsi="Nikosh" w:cs="Nikosh"/>
          <w:szCs w:val="24"/>
        </w:rPr>
        <w:t>প্রেস</w:t>
      </w:r>
      <w:proofErr w:type="spellEnd"/>
      <w:r w:rsidRPr="00E06708">
        <w:rPr>
          <w:rFonts w:ascii="Nikosh" w:hAnsi="Nikosh" w:cs="Nikosh"/>
          <w:szCs w:val="24"/>
        </w:rPr>
        <w:t xml:space="preserve"> </w:t>
      </w:r>
      <w:proofErr w:type="spellStart"/>
      <w:r w:rsidRPr="00E06708">
        <w:rPr>
          <w:rFonts w:ascii="Nikosh" w:hAnsi="Nikosh" w:cs="Nikosh"/>
          <w:szCs w:val="24"/>
        </w:rPr>
        <w:t>বিজ্ঞ</w:t>
      </w:r>
      <w:proofErr w:type="spellEnd"/>
      <w:r w:rsidRPr="00E06708">
        <w:rPr>
          <w:rFonts w:ascii="Nikosh" w:hAnsi="Nikosh" w:cs="Nikosh"/>
          <w:szCs w:val="24"/>
        </w:rPr>
        <w:t>-</w:t>
      </w:r>
      <w:r w:rsidRPr="00E06708">
        <w:rPr>
          <w:rFonts w:ascii="Nikosh" w:hAnsi="Nikosh" w:cs="Nikosh"/>
          <w:szCs w:val="24"/>
          <w:cs/>
          <w:lang w:bidi="bn-IN"/>
        </w:rPr>
        <w:t>২৩৯/১৩-</w:t>
      </w:r>
      <w:r w:rsidR="00600776">
        <w:rPr>
          <w:rFonts w:ascii="Nikosh" w:hAnsi="Nikosh" w:cs="Nikosh"/>
          <w:szCs w:val="24"/>
          <w:cs/>
          <w:lang w:bidi="bn-IN"/>
        </w:rPr>
        <w:t>২২৭</w:t>
      </w:r>
      <w:r w:rsidR="00633389" w:rsidRPr="00E06708">
        <w:rPr>
          <w:rFonts w:ascii="Nikosh" w:hAnsi="Nikosh" w:cs="Nikosh"/>
          <w:szCs w:val="24"/>
          <w:cs/>
          <w:lang w:bidi="bn-IN"/>
        </w:rPr>
        <w:t xml:space="preserve"> </w:t>
      </w:r>
      <w:r w:rsidRPr="00E06708">
        <w:rPr>
          <w:rFonts w:ascii="Nikosh" w:hAnsi="Nikosh" w:cs="Nikosh"/>
          <w:szCs w:val="24"/>
          <w:cs/>
          <w:lang w:bidi="bn-IN"/>
        </w:rPr>
        <w:t xml:space="preserve"> </w:t>
      </w:r>
      <w:r w:rsidRPr="00E06708">
        <w:rPr>
          <w:rFonts w:ascii="Nikosh" w:hAnsi="Nikosh" w:cs="Nikosh"/>
          <w:b/>
          <w:bCs/>
          <w:szCs w:val="24"/>
          <w:cs/>
          <w:lang w:bidi="bn-IN"/>
        </w:rPr>
        <w:t xml:space="preserve">                         </w:t>
      </w:r>
      <w:r w:rsidRPr="00E06708">
        <w:rPr>
          <w:rFonts w:ascii="Nikosh" w:hAnsi="Nikosh" w:cs="Nikosh"/>
          <w:szCs w:val="24"/>
          <w:cs/>
          <w:lang w:bidi="bn-IN"/>
        </w:rPr>
        <w:t xml:space="preserve">               </w:t>
      </w:r>
      <w:r w:rsidRPr="00E06708">
        <w:rPr>
          <w:rFonts w:ascii="Nikosh" w:hAnsi="Nikosh" w:cs="Nikosh"/>
          <w:szCs w:val="24"/>
          <w:lang w:bidi="bn-IN"/>
        </w:rPr>
        <w:t xml:space="preserve">              </w:t>
      </w:r>
      <w:r w:rsidR="00247463">
        <w:rPr>
          <w:rFonts w:ascii="Nikosh" w:hAnsi="Nikosh" w:cs="Nikosh"/>
          <w:szCs w:val="24"/>
          <w:lang w:bidi="bn-IN"/>
        </w:rPr>
        <w:t xml:space="preserve">         </w:t>
      </w:r>
      <w:r w:rsidRPr="00E06708">
        <w:rPr>
          <w:rFonts w:ascii="Nikosh" w:hAnsi="Nikosh" w:cs="Nikosh"/>
          <w:szCs w:val="24"/>
          <w:lang w:bidi="bn-IN"/>
        </w:rPr>
        <w:t xml:space="preserve">  </w:t>
      </w:r>
      <w:r w:rsidRPr="00E06708">
        <w:rPr>
          <w:rFonts w:ascii="Nikosh" w:hAnsi="Nikosh" w:cs="Nikosh"/>
          <w:szCs w:val="24"/>
          <w:cs/>
          <w:lang w:bidi="bn-IN"/>
        </w:rPr>
        <w:t>তারিখঃ</w:t>
      </w:r>
      <w:r w:rsidRPr="00E06708">
        <w:rPr>
          <w:rFonts w:ascii="Nikosh" w:hAnsi="Nikosh" w:cs="Nikosh"/>
          <w:szCs w:val="24"/>
        </w:rPr>
        <w:t xml:space="preserve"> </w:t>
      </w:r>
      <w:r w:rsidR="00600776">
        <w:rPr>
          <w:rFonts w:ascii="Nikosh" w:hAnsi="Nikosh" w:cs="Nikosh"/>
          <w:szCs w:val="24"/>
        </w:rPr>
        <w:t xml:space="preserve">০৬ </w:t>
      </w:r>
      <w:proofErr w:type="spellStart"/>
      <w:r w:rsidR="00D00142">
        <w:rPr>
          <w:rFonts w:ascii="Nikosh" w:hAnsi="Nikosh" w:cs="Nikosh"/>
          <w:szCs w:val="24"/>
        </w:rPr>
        <w:t>ফেব্রু</w:t>
      </w:r>
      <w:r w:rsidR="00600776">
        <w:rPr>
          <w:rFonts w:ascii="Nikosh" w:hAnsi="Nikosh" w:cs="Nikosh"/>
          <w:szCs w:val="24"/>
        </w:rPr>
        <w:t>য়ারি</w:t>
      </w:r>
      <w:proofErr w:type="spellEnd"/>
      <w:r w:rsidRPr="00E06708">
        <w:rPr>
          <w:rFonts w:ascii="Nikosh" w:hAnsi="Nikosh" w:cs="Nikosh"/>
          <w:szCs w:val="24"/>
        </w:rPr>
        <w:t xml:space="preserve">, </w:t>
      </w:r>
      <w:r w:rsidR="00600776">
        <w:rPr>
          <w:rFonts w:ascii="Nikosh" w:hAnsi="Nikosh" w:cs="Nikosh"/>
          <w:szCs w:val="24"/>
        </w:rPr>
        <w:t>২০২৪</w:t>
      </w:r>
      <w:r w:rsidRPr="00E06708">
        <w:rPr>
          <w:rFonts w:ascii="Nikosh" w:hAnsi="Nikosh" w:cs="Nikosh"/>
          <w:szCs w:val="24"/>
          <w:lang w:bidi="bn-IN"/>
        </w:rPr>
        <w:t xml:space="preserve"> </w:t>
      </w:r>
    </w:p>
    <w:p w:rsidR="00633389" w:rsidRDefault="00B16BC6" w:rsidP="00D63DE4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 w:rsidRPr="00E06708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সংবাদ বিজ্ঞপ্তিঃ </w:t>
      </w:r>
    </w:p>
    <w:p w:rsidR="00247463" w:rsidRPr="00247463" w:rsidRDefault="00247463" w:rsidP="00D63DE4">
      <w:pPr>
        <w:shd w:val="clear" w:color="auto" w:fill="FFFFFF"/>
        <w:spacing w:after="0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খাদ্যের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অধিকারকে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নিশ্চিত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করার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জন্য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সুনির্দিষ্ট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পরিকল্পনা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করে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তা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বাস্তবায়নে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আন্তর্জাতিক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সম্প্রদায়কে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একযোগে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কাজ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করতে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হবে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-ড.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কামাল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উদ্দিন</w:t>
      </w:r>
      <w:proofErr w:type="spellEnd"/>
      <w:r w:rsidRPr="00247463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247463">
        <w:rPr>
          <w:rFonts w:ascii="NikoshBAN" w:hAnsi="NikoshBAN" w:cs="NikoshBAN"/>
          <w:b/>
          <w:bCs/>
          <w:sz w:val="28"/>
          <w:szCs w:val="28"/>
        </w:rPr>
        <w:t>আহমেদ</w:t>
      </w:r>
      <w:proofErr w:type="spellEnd"/>
    </w:p>
    <w:p w:rsidR="00247463" w:rsidRPr="00375921" w:rsidRDefault="00247463" w:rsidP="00247463">
      <w:pPr>
        <w:spacing w:after="0"/>
        <w:ind w:firstLine="720"/>
        <w:jc w:val="both"/>
        <w:rPr>
          <w:rFonts w:ascii="NikoshBAN" w:hAnsi="NikoshBAN" w:cs="NikoshBAN"/>
          <w:bCs/>
          <w:sz w:val="24"/>
          <w:szCs w:val="24"/>
        </w:rPr>
      </w:pPr>
      <w:r w:rsidRPr="00247463">
        <w:rPr>
          <w:rFonts w:ascii="NikoshBAN" w:hAnsi="NikoshBAN" w:cs="NikoshBAN"/>
          <w:bCs/>
          <w:sz w:val="24"/>
          <w:szCs w:val="24"/>
        </w:rPr>
        <w:t>“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খাদ্য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সংকটের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কারণে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নয়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বরং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বিশ্বজুড়ে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চলমান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যুদ্ধ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জলবায়ু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পরিবর্তন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প্রাকৃতিক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মানব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সৃষ্ট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দুর্যোগের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কারণে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দরিদ্র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জনগোষ্ঠী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খাবার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পায়না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।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পৃথিবীর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বিভিন্ন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প্রান্তে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সংঘটিত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সহিংসতা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যুদ্ধের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কারণে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সংকটে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থাকা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জনগোষ্ঠী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তাদের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মৌলিক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থেকে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বঞ্চিত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হচ্ছে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।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খাদ্যের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অধিকারকে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নিশ্চিত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জন্য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সুনির্দিষ্ট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পরিকল্পনা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তা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বাস্তবায়নে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আন্তর্জাতিক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সম্প্রদায়কে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একযোগে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কাজ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করতে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হবে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”।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কাতারের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রাজধানী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দোহায়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r w:rsidRPr="00247463">
        <w:rPr>
          <w:rFonts w:ascii="Nikosh" w:hAnsi="Nikosh" w:cs="Nikosh"/>
          <w:sz w:val="24"/>
          <w:szCs w:val="24"/>
        </w:rPr>
        <w:t xml:space="preserve">০৬-০৭ </w:t>
      </w:r>
      <w:proofErr w:type="spellStart"/>
      <w:r w:rsidRPr="00247463">
        <w:rPr>
          <w:rFonts w:ascii="Nikosh" w:hAnsi="Nikosh" w:cs="Nikosh"/>
          <w:sz w:val="24"/>
          <w:szCs w:val="24"/>
        </w:rPr>
        <w:t>ফেব্রুয়ারি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কাতারের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জাতীয়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কমিটি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আয়োজিত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r w:rsidRPr="00247463">
        <w:rPr>
          <w:bCs/>
          <w:sz w:val="24"/>
          <w:szCs w:val="24"/>
        </w:rPr>
        <w:t>"</w:t>
      </w:r>
      <w:r w:rsidRPr="009F6166">
        <w:rPr>
          <w:rFonts w:ascii="Times New Roman" w:hAnsi="Times New Roman" w:cs="Times New Roman"/>
          <w:bCs/>
          <w:sz w:val="24"/>
          <w:szCs w:val="24"/>
        </w:rPr>
        <w:t>Food Justice from a Human Rights Perspective: "Challenges of Reality and Future Stakes</w:t>
      </w:r>
      <w:r w:rsidRPr="00247463">
        <w:rPr>
          <w:bCs/>
          <w:sz w:val="24"/>
          <w:szCs w:val="24"/>
        </w:rPr>
        <w:t xml:space="preserve">"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শীর্ষক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আন্তর্জাতিক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সম্মেলনে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এসব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কথা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বলেন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জাতীয়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কমিশন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চেয়ারম্যান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ড.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কামাল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উদ্দিন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আহমেদ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। </w:t>
      </w:r>
    </w:p>
    <w:p w:rsidR="00247463" w:rsidRPr="00247463" w:rsidRDefault="00247463" w:rsidP="00247463">
      <w:pPr>
        <w:spacing w:after="0"/>
        <w:ind w:firstLine="720"/>
        <w:jc w:val="both"/>
        <w:rPr>
          <w:rFonts w:ascii="NikoshBAN" w:hAnsi="NikoshBAN" w:cs="NikoshBAN"/>
          <w:bCs/>
          <w:sz w:val="24"/>
          <w:szCs w:val="24"/>
        </w:rPr>
      </w:pPr>
      <w:proofErr w:type="spellStart"/>
      <w:r w:rsidRPr="00247463">
        <w:rPr>
          <w:rFonts w:ascii="Nikosh" w:hAnsi="Nikosh" w:cs="Nikosh"/>
          <w:sz w:val="24"/>
          <w:szCs w:val="24"/>
        </w:rPr>
        <w:t>কাতারের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জাতীয়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মানবাধিকার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কমিটি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Fonts w:ascii="Nikosh" w:hAnsi="Nikosh" w:cs="Nikosh"/>
          <w:sz w:val="24"/>
          <w:szCs w:val="24"/>
        </w:rPr>
        <w:t>দ্যা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গ্লোবাল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এলায়েন্স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অব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ন্যাশনাল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হিউম্যান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রাইটস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ইনস্টিটিউশনস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জাতিসংঘের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247463">
        <w:rPr>
          <w:rFonts w:ascii="Nikosh" w:hAnsi="Nikosh" w:cs="Nikosh"/>
          <w:color w:val="040C28"/>
          <w:sz w:val="24"/>
          <w:szCs w:val="24"/>
        </w:rPr>
        <w:t>খাদ্য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 ও 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কৃষি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সংস্থা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এফএও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) 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এবং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বিশ্ব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247463">
        <w:rPr>
          <w:rFonts w:ascii="Nikosh" w:hAnsi="Nikosh" w:cs="Nikosh"/>
          <w:color w:val="040C28"/>
          <w:sz w:val="24"/>
          <w:szCs w:val="24"/>
        </w:rPr>
        <w:t>খাদ্য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কর্মসূচি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ডব্লিউএফপি</w:t>
      </w:r>
      <w:proofErr w:type="spellEnd"/>
      <w:r w:rsidRPr="00247463">
        <w:rPr>
          <w:rFonts w:ascii="Nikosh" w:hAnsi="Nikosh" w:cs="Nikosh"/>
          <w:color w:val="202124"/>
          <w:sz w:val="24"/>
          <w:szCs w:val="24"/>
          <w:shd w:val="clear" w:color="auto" w:fill="FFFFFF"/>
        </w:rPr>
        <w:t>)</w:t>
      </w:r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Fonts w:ascii="Nikosh" w:hAnsi="Nikosh" w:cs="Nikosh"/>
          <w:sz w:val="24"/>
          <w:szCs w:val="24"/>
        </w:rPr>
        <w:t>ইউএনডিপি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Style w:val="Emphasis"/>
          <w:rFonts w:ascii="Nikosh" w:hAnsi="Nikosh" w:cs="Nikosh"/>
          <w:bCs/>
          <w:i w:val="0"/>
          <w:sz w:val="24"/>
          <w:szCs w:val="24"/>
          <w:shd w:val="clear" w:color="auto" w:fill="FFFFFF"/>
        </w:rPr>
        <w:t>জাতিসংঘ</w:t>
      </w:r>
      <w:proofErr w:type="spellEnd"/>
      <w:r w:rsidRPr="00247463">
        <w:rPr>
          <w:rStyle w:val="Emphasis"/>
          <w:rFonts w:ascii="Nikosh" w:hAnsi="Nikosh" w:cs="Nikosh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Style w:val="Emphasis"/>
          <w:rFonts w:ascii="Nikosh" w:hAnsi="Nikosh" w:cs="Nikosh"/>
          <w:bCs/>
          <w:i w:val="0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sz w:val="24"/>
          <w:szCs w:val="24"/>
          <w:shd w:val="clear" w:color="auto" w:fill="FFFFFF"/>
        </w:rPr>
        <w:t> </w:t>
      </w:r>
      <w:proofErr w:type="spellStart"/>
      <w:r w:rsidRPr="00247463">
        <w:rPr>
          <w:rFonts w:ascii="Nikosh" w:hAnsi="Nikosh" w:cs="Nikosh"/>
          <w:sz w:val="24"/>
          <w:szCs w:val="24"/>
          <w:shd w:val="clear" w:color="auto" w:fill="FFFFFF"/>
        </w:rPr>
        <w:t>পরিষদ</w:t>
      </w:r>
      <w:proofErr w:type="spellEnd"/>
      <w:r w:rsidRPr="00247463">
        <w:rPr>
          <w:rFonts w:ascii="Nikosh" w:hAnsi="Nikosh" w:cs="Nikosh"/>
          <w:sz w:val="24"/>
          <w:szCs w:val="24"/>
          <w:shd w:val="clear" w:color="auto" w:fill="FFFFFF"/>
        </w:rPr>
        <w:t xml:space="preserve"> (</w:t>
      </w:r>
      <w:proofErr w:type="spellStart"/>
      <w:r w:rsidRPr="00247463">
        <w:rPr>
          <w:rFonts w:ascii="Nikosh" w:hAnsi="Nikosh" w:cs="Nikosh"/>
          <w:sz w:val="24"/>
          <w:szCs w:val="24"/>
          <w:shd w:val="clear" w:color="auto" w:fill="FFFFFF"/>
        </w:rPr>
        <w:t>ইউএনএইচআরসি</w:t>
      </w:r>
      <w:proofErr w:type="spellEnd"/>
      <w:r w:rsidRPr="00247463">
        <w:rPr>
          <w:rFonts w:ascii="Nikosh" w:hAnsi="Nikosh" w:cs="Nikosh"/>
          <w:sz w:val="24"/>
          <w:szCs w:val="24"/>
          <w:shd w:val="clear" w:color="auto" w:fill="FFFFFF"/>
        </w:rPr>
        <w:t>)</w:t>
      </w:r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যৌথভাবে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এই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কনফারেন্সের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আয়োজন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করে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47463">
        <w:rPr>
          <w:rFonts w:ascii="Nikosh" w:hAnsi="Nikosh" w:cs="Nikosh"/>
          <w:sz w:val="24"/>
          <w:szCs w:val="24"/>
        </w:rPr>
        <w:t>বৃহ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ৎ </w:t>
      </w:r>
      <w:proofErr w:type="spellStart"/>
      <w:r w:rsidRPr="00247463">
        <w:rPr>
          <w:rFonts w:ascii="Nikosh" w:hAnsi="Nikosh" w:cs="Nikosh"/>
          <w:sz w:val="24"/>
          <w:szCs w:val="24"/>
        </w:rPr>
        <w:t>পরিসরে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আলোচনা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Fonts w:ascii="Nikosh" w:hAnsi="Nikosh" w:cs="Nikosh"/>
          <w:sz w:val="24"/>
          <w:szCs w:val="24"/>
        </w:rPr>
        <w:t>বিশ্লেষণ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7463">
        <w:rPr>
          <w:rFonts w:ascii="Nikosh" w:hAnsi="Nikosh" w:cs="Nikosh"/>
          <w:sz w:val="24"/>
          <w:szCs w:val="24"/>
        </w:rPr>
        <w:t>জ্ঞান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247463">
        <w:rPr>
          <w:rFonts w:ascii="Nikosh" w:hAnsi="Nikosh" w:cs="Nikosh"/>
          <w:sz w:val="24"/>
          <w:szCs w:val="24"/>
        </w:rPr>
        <w:t>অভিজ্ঞতা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বিনিময়ের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উদ্দেশ্যকে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সামনে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রেখে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এই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কনফারেন্সের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আয়োজন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করা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sz w:val="24"/>
          <w:szCs w:val="24"/>
        </w:rPr>
        <w:t>হয়</w:t>
      </w:r>
      <w:proofErr w:type="spellEnd"/>
      <w:r w:rsidRPr="00247463">
        <w:rPr>
          <w:rFonts w:ascii="Nikosh" w:hAnsi="Nikosh" w:cs="Nikosh"/>
          <w:sz w:val="24"/>
          <w:szCs w:val="24"/>
        </w:rPr>
        <w:t xml:space="preserve">।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সরকারসমূহ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আন্তর্জাতিক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কোম্পানিসমূহের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সাথে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এডভোকেসি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সকল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মানুষের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নিরাপদ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পুষ্টিসম্পন্ন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পর্যাপ্ত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খাবারের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নিশ্চয়তার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মাধ্যমে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খাদ্যের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অধিকার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বাস্তবায়ন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এসংক্রান্ত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পদ্ধতি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প্রয়োজনীয়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উপকরণ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সৃষ্টি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লক্ষ্যে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সম্মেলন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আয়োজন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হয়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>।</w:t>
      </w:r>
      <w:r w:rsidR="009450D7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সভায়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বক্তারা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খাদ্যের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সমবন্টন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নিশ্চিত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করে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বৈশ্বিক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খাদ্য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সংকট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মোকাবেলায়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আন্তর্জাতিক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সম্প্রদায়কে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বিশেষ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উদ্যোগ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গ্রহণ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করতে</w:t>
      </w:r>
      <w:proofErr w:type="spellEnd"/>
      <w:r w:rsidR="009450D7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450D7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আহ্বান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জানান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তৃতীয়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বিশ্বকে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বিশেষ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গুরুত্ব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প্রদান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করে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বৈশ্বিক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পর্যায়ে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সমুন্নত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রাখা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ক্ষুধা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খাদ্য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নিরাপত্তাহীনতা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মোকাবেলা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খাদ্যে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সুষম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বন্টন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,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জনস্বাস্থ্য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নিশ্চিত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করণ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ও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সকলের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জন্য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নিরাপদ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ও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পুষ্টিকর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খাদ্য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নিশ্চিত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করতে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বিশেষভাবে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আহবান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  <w:proofErr w:type="spellStart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জানান</w:t>
      </w:r>
      <w:proofErr w:type="spellEnd"/>
      <w:r w:rsidRPr="00247463">
        <w:rPr>
          <w:rFonts w:ascii="Nikosh" w:hAnsi="Nikosh" w:cs="Nikosh"/>
          <w:color w:val="000000" w:themeColor="text1"/>
          <w:sz w:val="24"/>
          <w:szCs w:val="24"/>
          <w:lang w:bidi="bn-IN"/>
        </w:rPr>
        <w:t>।</w:t>
      </w:r>
      <w:r w:rsidR="009450D7">
        <w:rPr>
          <w:rFonts w:ascii="Nikosh" w:hAnsi="Nikosh" w:cs="Nikosh"/>
          <w:color w:val="000000" w:themeColor="text1"/>
          <w:sz w:val="24"/>
          <w:szCs w:val="24"/>
          <w:lang w:bidi="bn-IN"/>
        </w:rPr>
        <w:t xml:space="preserve"> </w:t>
      </w:r>
    </w:p>
    <w:p w:rsidR="00247463" w:rsidRPr="00247463" w:rsidRDefault="00247463" w:rsidP="00247463">
      <w:pPr>
        <w:spacing w:after="0"/>
        <w:ind w:firstLine="720"/>
        <w:jc w:val="both"/>
        <w:rPr>
          <w:rFonts w:ascii="NikoshBAN" w:hAnsi="NikoshBAN" w:cs="NikoshBAN"/>
          <w:bCs/>
          <w:sz w:val="24"/>
          <w:szCs w:val="24"/>
        </w:rPr>
      </w:pP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সভায়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জাতীয়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কমিটি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কাতারের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চেয়ারপারসন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কোঅপারেশন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কাউন্সিল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ফর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দ্যা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আরব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ষ্টেটস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অফ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দ্যা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গালফ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এর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মহাসচিব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লীগ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অফ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আরব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ষ্টেটস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এর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উপ</w:t>
      </w:r>
      <w:r w:rsidR="00EC2CDC">
        <w:rPr>
          <w:rFonts w:ascii="NikoshBAN" w:hAnsi="NikoshBAN" w:cs="NikoshBAN"/>
          <w:color w:val="000000"/>
          <w:sz w:val="24"/>
          <w:szCs w:val="24"/>
        </w:rPr>
        <w:t>-</w:t>
      </w:r>
      <w:r w:rsidRPr="00247463">
        <w:rPr>
          <w:rFonts w:ascii="NikoshBAN" w:hAnsi="NikoshBAN" w:cs="NikoshBAN"/>
          <w:color w:val="000000"/>
          <w:sz w:val="24"/>
          <w:szCs w:val="24"/>
        </w:rPr>
        <w:t>মহাসচিবসহ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জাতিসংঘ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আন্তর্জাতিক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সংস্থার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প্রতিনিধিগণ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অংশগ্রহণ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color w:val="000000"/>
          <w:sz w:val="24"/>
          <w:szCs w:val="24"/>
        </w:rPr>
        <w:t>করেছেন</w:t>
      </w:r>
      <w:proofErr w:type="spellEnd"/>
      <w:r w:rsidRPr="00247463">
        <w:rPr>
          <w:rFonts w:ascii="NikoshBAN" w:hAnsi="NikoshBAN" w:cs="NikoshBAN"/>
          <w:color w:val="000000"/>
          <w:sz w:val="24"/>
          <w:szCs w:val="24"/>
        </w:rPr>
        <w:t>।</w:t>
      </w:r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বাংলাদেশ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থেকে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জাতীয়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কমিশনের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চেয়ারম্যান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ড.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কামাল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উদ্দিন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আহমেদ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,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সার্বক্ষণিক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সদস্য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মোঃ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সেলিম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রেজা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এবং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কমিশনের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উপপরিচালক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মোঃ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গাজী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সালাউদ্দিন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অংশগ্রহণ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bCs/>
          <w:sz w:val="24"/>
          <w:szCs w:val="24"/>
        </w:rPr>
        <w:t>করেছেন</w:t>
      </w:r>
      <w:proofErr w:type="spellEnd"/>
      <w:r w:rsidRPr="00247463">
        <w:rPr>
          <w:rFonts w:ascii="NikoshBAN" w:hAnsi="NikoshBAN" w:cs="NikoshBAN"/>
          <w:bCs/>
          <w:sz w:val="24"/>
          <w:szCs w:val="24"/>
        </w:rPr>
        <w:t xml:space="preserve">। </w:t>
      </w:r>
    </w:p>
    <w:p w:rsidR="00247463" w:rsidRDefault="00D00142" w:rsidP="00247463">
      <w:pPr>
        <w:spacing w:after="0"/>
        <w:ind w:firstLine="720"/>
        <w:jc w:val="both"/>
        <w:rPr>
          <w:rFonts w:ascii="Nikosh" w:hAnsi="Nikosh" w:cs="Nikosh" w:hint="cs"/>
          <w:color w:val="222222"/>
          <w:sz w:val="24"/>
          <w:szCs w:val="24"/>
          <w:shd w:val="clear" w:color="auto" w:fill="FFFFFF"/>
          <w:cs/>
          <w:lang w:bidi="bn-IN"/>
        </w:rPr>
      </w:pP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উক্ত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সফরে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কমিশন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কাতারের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কমিটির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মধ্যে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একটি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দ্বিপক্ষীয়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বৈঠক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অনুষ্ঠিত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হবে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উল্লেখ্য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গত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২৪</w:t>
      </w:r>
      <w:r w:rsidR="00C06E8A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6E8A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আগস্ট</w:t>
      </w:r>
      <w:proofErr w:type="spellEnd"/>
      <w:r w:rsidR="00C06E8A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২০২৩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তারিখ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গণপ্রজাতন্ত্রী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বাংলাদেশের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কমিশন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স্টেট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অব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কাতারের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জাতীয়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মানবাধিকার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কমিটির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মধ্যে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সহযোগিতা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বৃদ্ধি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অংশীদারত্ব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শক্তিশালীকরণের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লক্ষ্যে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এক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সমঝোতা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স্মারক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স্বাক্ষরিত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>হয়েছিলো</w:t>
      </w:r>
      <w:proofErr w:type="spellEnd"/>
      <w:r w:rsidRPr="00247463">
        <w:rPr>
          <w:rFonts w:ascii="Nikosh" w:hAnsi="Nikosh" w:cs="Nikosh"/>
          <w:color w:val="222222"/>
          <w:sz w:val="24"/>
          <w:szCs w:val="24"/>
          <w:shd w:val="clear" w:color="auto" w:fill="FFFFFF"/>
        </w:rPr>
        <w:t xml:space="preserve">। </w:t>
      </w:r>
    </w:p>
    <w:p w:rsidR="00247463" w:rsidRPr="00247463" w:rsidRDefault="00247463" w:rsidP="00247463">
      <w:pPr>
        <w:spacing w:after="0"/>
        <w:ind w:firstLine="720"/>
        <w:jc w:val="both"/>
        <w:rPr>
          <w:rFonts w:ascii="Nikosh" w:hAnsi="Nikosh" w:cs="Nikosh"/>
          <w:color w:val="222222"/>
          <w:sz w:val="24"/>
          <w:szCs w:val="24"/>
          <w:shd w:val="clear" w:color="auto" w:fill="FFFFFF"/>
          <w:lang w:bidi="bn-IN"/>
        </w:rPr>
      </w:pPr>
    </w:p>
    <w:p w:rsidR="00B16BC6" w:rsidRDefault="00B16BC6" w:rsidP="00247463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47463">
        <w:rPr>
          <w:rFonts w:ascii="NikoshBAN" w:hAnsi="NikoshBAN" w:cs="NikoshBAN"/>
          <w:sz w:val="24"/>
          <w:szCs w:val="24"/>
        </w:rPr>
        <w:t>ধন্যবাদান্তে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/- </w:t>
      </w:r>
    </w:p>
    <w:p w:rsidR="00247463" w:rsidRDefault="00247463" w:rsidP="00247463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</w:p>
    <w:p w:rsidR="00247463" w:rsidRPr="00247463" w:rsidRDefault="00247463" w:rsidP="00247463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</w:rPr>
        <w:t>স্বাক্ষরিত</w:t>
      </w:r>
      <w:proofErr w:type="spellEnd"/>
      <w:r>
        <w:rPr>
          <w:rFonts w:ascii="NikoshBAN" w:hAnsi="NikoshBAN" w:cs="NikoshBAN"/>
          <w:sz w:val="24"/>
          <w:szCs w:val="24"/>
        </w:rPr>
        <w:t>/-</w:t>
      </w:r>
    </w:p>
    <w:p w:rsidR="00B16BC6" w:rsidRPr="00247463" w:rsidRDefault="00B16BC6" w:rsidP="00247463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47463">
        <w:rPr>
          <w:rFonts w:ascii="NikoshBAN" w:hAnsi="NikoshBAN" w:cs="NikoshBAN"/>
          <w:sz w:val="24"/>
          <w:szCs w:val="24"/>
        </w:rPr>
        <w:t>ফারহানা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সাঈদ</w:t>
      </w:r>
      <w:proofErr w:type="spellEnd"/>
    </w:p>
    <w:p w:rsidR="00B16BC6" w:rsidRPr="00247463" w:rsidRDefault="00B16BC6" w:rsidP="00B16BC6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47463">
        <w:rPr>
          <w:rFonts w:ascii="NikoshBAN" w:hAnsi="NikoshBAN" w:cs="NikoshBAN"/>
          <w:sz w:val="24"/>
          <w:szCs w:val="24"/>
        </w:rPr>
        <w:t>উপপরিচালক</w:t>
      </w:r>
      <w:proofErr w:type="spellEnd"/>
    </w:p>
    <w:p w:rsidR="004434E3" w:rsidRPr="00247463" w:rsidRDefault="00B16BC6" w:rsidP="00247463">
      <w:pPr>
        <w:shd w:val="clear" w:color="auto" w:fill="FFFFFF"/>
        <w:spacing w:after="0"/>
        <w:jc w:val="both"/>
        <w:rPr>
          <w:rFonts w:ascii="NikoshBAN" w:hAnsi="NikoshBAN" w:cs="NikoshBAN"/>
          <w:sz w:val="24"/>
          <w:szCs w:val="24"/>
        </w:rPr>
      </w:pPr>
      <w:proofErr w:type="spellStart"/>
      <w:r w:rsidRPr="00247463">
        <w:rPr>
          <w:rFonts w:ascii="NikoshBAN" w:hAnsi="NikoshBAN" w:cs="NikoshBAN"/>
          <w:sz w:val="24"/>
          <w:szCs w:val="24"/>
        </w:rPr>
        <w:t>জাতীয়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Pr="00247463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247463">
        <w:rPr>
          <w:rFonts w:ascii="NikoshBAN" w:hAnsi="NikoshBAN" w:cs="NikoshBAN"/>
          <w:sz w:val="24"/>
          <w:szCs w:val="24"/>
        </w:rPr>
        <w:t>কমিশন</w:t>
      </w:r>
      <w:proofErr w:type="spellEnd"/>
    </w:p>
    <w:p w:rsidR="004434E3" w:rsidRPr="00E06708" w:rsidRDefault="004434E3" w:rsidP="004B245C">
      <w:pPr>
        <w:shd w:val="clear" w:color="auto" w:fill="FFFFFF"/>
        <w:spacing w:after="160" w:line="330" w:lineRule="atLeast"/>
        <w:jc w:val="both"/>
        <w:rPr>
          <w:rFonts w:ascii="Nikosh" w:eastAsia="Times New Roman" w:hAnsi="Nikosh" w:cs="Nikosh"/>
          <w:color w:val="FF0000"/>
          <w:sz w:val="28"/>
          <w:szCs w:val="28"/>
        </w:rPr>
      </w:pPr>
    </w:p>
    <w:sectPr w:rsidR="004434E3" w:rsidRPr="00E06708" w:rsidSect="00247463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73"/>
    <w:rsid w:val="00076D93"/>
    <w:rsid w:val="00085674"/>
    <w:rsid w:val="00107BD5"/>
    <w:rsid w:val="001F25C0"/>
    <w:rsid w:val="00247463"/>
    <w:rsid w:val="00335B8F"/>
    <w:rsid w:val="004003C8"/>
    <w:rsid w:val="004434E3"/>
    <w:rsid w:val="004B245C"/>
    <w:rsid w:val="0050425A"/>
    <w:rsid w:val="00542FCD"/>
    <w:rsid w:val="005E62E7"/>
    <w:rsid w:val="00600776"/>
    <w:rsid w:val="00633389"/>
    <w:rsid w:val="0065512B"/>
    <w:rsid w:val="007E5898"/>
    <w:rsid w:val="00830550"/>
    <w:rsid w:val="009208BC"/>
    <w:rsid w:val="009450D7"/>
    <w:rsid w:val="00952BB6"/>
    <w:rsid w:val="009823A7"/>
    <w:rsid w:val="009F6166"/>
    <w:rsid w:val="00A14AD6"/>
    <w:rsid w:val="00A66091"/>
    <w:rsid w:val="00A924CD"/>
    <w:rsid w:val="00AB7B21"/>
    <w:rsid w:val="00B16BC6"/>
    <w:rsid w:val="00BA7E47"/>
    <w:rsid w:val="00BD1B38"/>
    <w:rsid w:val="00C06E8A"/>
    <w:rsid w:val="00C271D5"/>
    <w:rsid w:val="00C5448B"/>
    <w:rsid w:val="00C57073"/>
    <w:rsid w:val="00CB539F"/>
    <w:rsid w:val="00CD3DC0"/>
    <w:rsid w:val="00D00142"/>
    <w:rsid w:val="00D626C7"/>
    <w:rsid w:val="00D63DE4"/>
    <w:rsid w:val="00D75A33"/>
    <w:rsid w:val="00D94DAC"/>
    <w:rsid w:val="00E06708"/>
    <w:rsid w:val="00E65049"/>
    <w:rsid w:val="00EC2CDC"/>
    <w:rsid w:val="00F07E2B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33E37-CCF8-46D9-97C5-00902BDD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BC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16B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6B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B21"/>
    <w:rPr>
      <w:b/>
      <w:bCs/>
    </w:rPr>
  </w:style>
  <w:style w:type="character" w:styleId="Emphasis">
    <w:name w:val="Emphasis"/>
    <w:basedOn w:val="DefaultParagraphFont"/>
    <w:uiPriority w:val="20"/>
    <w:qFormat/>
    <w:rsid w:val="00D001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2024-02-06T09:03:00Z</cp:lastPrinted>
  <dcterms:created xsi:type="dcterms:W3CDTF">2023-10-31T09:01:00Z</dcterms:created>
  <dcterms:modified xsi:type="dcterms:W3CDTF">2024-02-07T05:47:00Z</dcterms:modified>
</cp:coreProperties>
</file>