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AB" w:rsidRPr="00D61FE4" w:rsidRDefault="00D60CAB" w:rsidP="00D60CAB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FAA543" wp14:editId="0EA2C11A">
            <wp:simplePos x="0" y="0"/>
            <wp:positionH relativeFrom="margin">
              <wp:posOffset>2578100</wp:posOffset>
            </wp:positionH>
            <wp:positionV relativeFrom="paragraph">
              <wp:posOffset>235</wp:posOffset>
            </wp:positionV>
            <wp:extent cx="676910" cy="615716"/>
            <wp:effectExtent l="0" t="0" r="889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46" cy="6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D60CAB" w:rsidRPr="003803A0" w:rsidRDefault="00D60CAB" w:rsidP="00D60CAB">
      <w:pPr>
        <w:spacing w:after="0" w:line="240" w:lineRule="auto"/>
        <w:rPr>
          <w:rFonts w:ascii="NikoshBAN" w:hAnsi="NikoshBAN" w:cs="NikoshBAN"/>
          <w:b/>
          <w:sz w:val="36"/>
          <w:szCs w:val="36"/>
        </w:rPr>
      </w:pPr>
      <w:r>
        <w:rPr>
          <w:rFonts w:ascii="Nirmala UI" w:hAnsi="Nirmala UI" w:cs="Nirmala UI"/>
          <w:b/>
          <w:sz w:val="36"/>
          <w:szCs w:val="36"/>
        </w:rPr>
        <w:t xml:space="preserve">                                </w:t>
      </w:r>
      <w:proofErr w:type="spellStart"/>
      <w:r w:rsidRPr="003803A0">
        <w:rPr>
          <w:rFonts w:ascii="NikoshBAN" w:hAnsi="NikoshBAN" w:cs="NikoshBAN"/>
          <w:b/>
          <w:sz w:val="36"/>
          <w:szCs w:val="36"/>
        </w:rPr>
        <w:t>জাতীয়</w:t>
      </w:r>
      <w:proofErr w:type="spellEnd"/>
      <w:r w:rsidRPr="003803A0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803A0">
        <w:rPr>
          <w:rFonts w:ascii="NikoshBAN" w:hAnsi="NikoshBAN" w:cs="NikoshBAN"/>
          <w:b/>
          <w:sz w:val="36"/>
          <w:szCs w:val="36"/>
        </w:rPr>
        <w:t>মানবাধিকার</w:t>
      </w:r>
      <w:proofErr w:type="spellEnd"/>
      <w:r w:rsidRPr="003803A0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3803A0">
        <w:rPr>
          <w:rFonts w:ascii="NikoshBAN" w:hAnsi="NikoshBAN" w:cs="NikoshBAN"/>
          <w:b/>
          <w:sz w:val="36"/>
          <w:szCs w:val="36"/>
        </w:rPr>
        <w:t>কমিশন</w:t>
      </w:r>
      <w:proofErr w:type="spellEnd"/>
    </w:p>
    <w:p w:rsidR="00D60CAB" w:rsidRPr="003803A0" w:rsidRDefault="00D60CAB" w:rsidP="00D60CAB">
      <w:pPr>
        <w:spacing w:after="0" w:line="240" w:lineRule="auto"/>
        <w:jc w:val="center"/>
        <w:rPr>
          <w:rFonts w:ascii="NikoshBAN" w:hAnsi="NikoshBAN" w:cs="NikoshBAN"/>
        </w:rPr>
      </w:pPr>
      <w:r w:rsidRPr="003803A0">
        <w:rPr>
          <w:rFonts w:ascii="NikoshBAN" w:hAnsi="NikoshBAN" w:cs="NikoshBAN"/>
        </w:rPr>
        <w:t xml:space="preserve">(২০০৯ </w:t>
      </w:r>
      <w:proofErr w:type="spellStart"/>
      <w:r w:rsidRPr="003803A0">
        <w:rPr>
          <w:rFonts w:ascii="NikoshBAN" w:hAnsi="NikoshBAN" w:cs="NikoshBAN"/>
        </w:rPr>
        <w:t>সালের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আইন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দ্বারা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প্রতিষ্ঠিত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একটি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সংবিধিবদ্ধ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স্বাধীন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রাষ্ট্রীয়</w:t>
      </w:r>
      <w:proofErr w:type="spellEnd"/>
      <w:r w:rsidRPr="003803A0">
        <w:rPr>
          <w:rFonts w:ascii="NikoshBAN" w:hAnsi="NikoshBAN" w:cs="NikoshBAN"/>
        </w:rPr>
        <w:t xml:space="preserve"> </w:t>
      </w:r>
      <w:proofErr w:type="spellStart"/>
      <w:r w:rsidRPr="003803A0">
        <w:rPr>
          <w:rFonts w:ascii="NikoshBAN" w:hAnsi="NikoshBAN" w:cs="NikoshBAN"/>
        </w:rPr>
        <w:t>প্রতিষ্ঠান</w:t>
      </w:r>
      <w:proofErr w:type="spellEnd"/>
      <w:r w:rsidRPr="003803A0">
        <w:rPr>
          <w:rFonts w:ascii="NikoshBAN" w:hAnsi="NikoshBAN" w:cs="NikoshBAN"/>
        </w:rPr>
        <w:t>)</w:t>
      </w:r>
    </w:p>
    <w:p w:rsidR="00D60CAB" w:rsidRPr="003803A0" w:rsidRDefault="00D60CAB" w:rsidP="00D60CAB">
      <w:pPr>
        <w:spacing w:after="0" w:line="240" w:lineRule="auto"/>
        <w:ind w:left="720"/>
        <w:jc w:val="center"/>
        <w:rPr>
          <w:rFonts w:ascii="NikoshBAN" w:hAnsi="NikoshBAN" w:cs="NikoshBAN"/>
          <w:szCs w:val="28"/>
          <w:lang w:bidi="bn-IN"/>
        </w:rPr>
      </w:pPr>
      <w:r w:rsidRPr="003803A0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বাজার,</w:t>
      </w:r>
      <w:r w:rsidRPr="003803A0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</w:rPr>
        <w:t>ঢা</w:t>
      </w:r>
      <w:r w:rsidRPr="003803A0">
        <w:rPr>
          <w:rFonts w:ascii="NikoshBAN" w:hAnsi="NikoshBAN" w:cs="NikoshBAN"/>
        </w:rPr>
        <w:t>কা-১২১৫</w:t>
      </w:r>
    </w:p>
    <w:p w:rsidR="00D60CAB" w:rsidRPr="00F028F3" w:rsidRDefault="00D60CAB" w:rsidP="00D60CAB">
      <w:pPr>
        <w:spacing w:after="0" w:line="240" w:lineRule="auto"/>
        <w:jc w:val="center"/>
        <w:rPr>
          <w:rFonts w:ascii="Times New Roman" w:hAnsi="Times New Roman" w:cs="Times New Roman"/>
          <w:cs/>
        </w:rPr>
      </w:pPr>
      <w:proofErr w:type="spellStart"/>
      <w:r w:rsidRPr="003803A0">
        <w:rPr>
          <w:rFonts w:ascii="NikoshBAN" w:hAnsi="NikoshBAN" w:cs="NikoshBAN"/>
        </w:rPr>
        <w:t>ইমেইলঃ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D60CAB" w:rsidRDefault="00D60CAB" w:rsidP="00D60CAB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</w:p>
    <w:p w:rsidR="00D60CAB" w:rsidRPr="00D11F63" w:rsidRDefault="00D60CAB" w:rsidP="00D60CAB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>স্মারক নং- এনএইচআরসিবি</w:t>
      </w:r>
      <w:r w:rsidRPr="00D11F63">
        <w:rPr>
          <w:rFonts w:ascii="NikoshBAN" w:eastAsia="Times New Roman" w:hAnsi="NikoshBAN" w:cs="NikoshBAN"/>
          <w:sz w:val="24"/>
          <w:szCs w:val="24"/>
        </w:rPr>
        <w:t xml:space="preserve">/ </w:t>
      </w:r>
      <w:r w:rsidRPr="00F028F3">
        <w:rPr>
          <w:rFonts w:ascii="NikoshBAN" w:eastAsia="Times New Roman" w:hAnsi="NikoshBAN" w:cs="NikoshBAN"/>
          <w:sz w:val="24"/>
          <w:szCs w:val="24"/>
          <w:cs/>
          <w:lang w:bidi="bn-IN"/>
        </w:rPr>
        <w:t>প্রেস বিজ্ঞঃ ২৩৯/১৩-১১</w:t>
      </w:r>
      <w:r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6</w:t>
      </w:r>
      <w:r w:rsidRPr="00D11F63">
        <w:rPr>
          <w:rFonts w:ascii="NikoshBAN" w:eastAsia="Times New Roman" w:hAnsi="NikoshBAN" w:cs="NikoshBAN"/>
          <w:sz w:val="24"/>
          <w:szCs w:val="24"/>
        </w:rPr>
        <w:t>                   </w:t>
      </w:r>
      <w:r w:rsidRPr="00F028F3">
        <w:rPr>
          <w:rFonts w:ascii="NikoshBAN" w:eastAsia="Times New Roman" w:hAnsi="NikoshBAN" w:cs="NikoshBAN"/>
          <w:sz w:val="24"/>
          <w:szCs w:val="24"/>
        </w:rPr>
        <w:t>                  </w:t>
      </w:r>
      <w:r>
        <w:rPr>
          <w:rFonts w:ascii="NikoshBAN" w:eastAsia="Times New Roman" w:hAnsi="NikoshBAN" w:cs="NikoshBAN"/>
          <w:sz w:val="24"/>
          <w:szCs w:val="24"/>
        </w:rPr>
        <w:t xml:space="preserve">                           </w:t>
      </w:r>
      <w:r w:rsidRPr="00F028F3">
        <w:rPr>
          <w:rFonts w:ascii="NikoshBAN" w:eastAsia="Times New Roman" w:hAnsi="NikoshBAN" w:cs="NikoshBAN"/>
          <w:sz w:val="24"/>
          <w:szCs w:val="24"/>
        </w:rPr>
        <w:t> </w:t>
      </w:r>
      <w:r w:rsidRPr="00D11F63">
        <w:rPr>
          <w:rFonts w:ascii="NikoshBAN" w:eastAsia="Times New Roman" w:hAnsi="NikoshBAN" w:cs="NikoshBAN"/>
          <w:sz w:val="24"/>
          <w:szCs w:val="24"/>
        </w:rPr>
        <w:t xml:space="preserve">   </w:t>
      </w: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তারিখঃ </w:t>
      </w:r>
      <w:r>
        <w:rPr>
          <w:rFonts w:ascii="NikoshBAN" w:eastAsia="Times New Roman" w:hAnsi="NikoshBAN" w:cs="NikoshBAN"/>
          <w:sz w:val="24"/>
          <w:szCs w:val="24"/>
        </w:rPr>
        <w:t>১4</w:t>
      </w:r>
      <w:r w:rsidRPr="00D11F63">
        <w:rPr>
          <w:rFonts w:ascii="NikoshBAN" w:eastAsia="Times New Roman" w:hAnsi="NikoshBAN" w:cs="NikoshBAN"/>
          <w:sz w:val="24"/>
          <w:szCs w:val="24"/>
        </w:rPr>
        <w:t>/</w:t>
      </w:r>
      <w:r>
        <w:rPr>
          <w:rFonts w:ascii="NikoshBAN" w:eastAsia="Times New Roman" w:hAnsi="NikoshBAN" w:cs="NikoshBAN"/>
          <w:sz w:val="24"/>
          <w:szCs w:val="24"/>
        </w:rPr>
        <w:t>১</w:t>
      </w:r>
      <w:r w:rsidRPr="00D11F63">
        <w:rPr>
          <w:rFonts w:ascii="NikoshBAN" w:eastAsia="Times New Roman" w:hAnsi="NikoshBAN" w:cs="NikoshBAN"/>
          <w:sz w:val="24"/>
          <w:szCs w:val="24"/>
        </w:rPr>
        <w:t>1/21</w:t>
      </w:r>
    </w:p>
    <w:p w:rsidR="00D60CAB" w:rsidRDefault="00D60CAB" w:rsidP="00D60CAB">
      <w:pPr>
        <w:spacing w:after="0" w:line="240" w:lineRule="auto"/>
        <w:jc w:val="center"/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</w:pP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প্রেস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বিজ্ঞপ্তিঃ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D60CAB" w:rsidRPr="00D60CAB" w:rsidRDefault="00D60CAB" w:rsidP="00D60CAB">
      <w:pPr>
        <w:spacing w:after="0" w:line="240" w:lineRule="auto"/>
        <w:jc w:val="center"/>
        <w:rPr>
          <w:rFonts w:ascii="NikoshBAN" w:eastAsia="Times New Roman" w:hAnsi="NikoshBAN" w:cs="NikoshBAN"/>
          <w:b/>
          <w:sz w:val="28"/>
          <w:szCs w:val="28"/>
          <w:u w:val="single"/>
        </w:rPr>
      </w:pP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শিক্ষার্থীদের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সাথে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সরাসরি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জাতীয়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মানবাধিকার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কমিশনের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চেয়ারম্যানের</w:t>
      </w:r>
      <w:proofErr w:type="spellEnd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60CAB">
        <w:rPr>
          <w:rFonts w:ascii="NikoshBAN" w:hAnsi="NikoshBAN" w:cs="NikoshBAN"/>
          <w:b/>
          <w:color w:val="222222"/>
          <w:sz w:val="28"/>
          <w:szCs w:val="28"/>
          <w:u w:val="single"/>
          <w:shd w:val="clear" w:color="auto" w:fill="FFFFFF"/>
        </w:rPr>
        <w:t>সংলাপ</w:t>
      </w:r>
      <w:proofErr w:type="spellEnd"/>
    </w:p>
    <w:p w:rsidR="00D60CAB" w:rsidRPr="00D60CAB" w:rsidRDefault="00D60CAB" w:rsidP="00D60CAB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222222"/>
          <w:sz w:val="28"/>
          <w:szCs w:val="28"/>
          <w:u w:val="single"/>
        </w:rPr>
      </w:pPr>
    </w:p>
    <w:p w:rsidR="00D60CAB" w:rsidRPr="00D60CAB" w:rsidRDefault="00D60CAB" w:rsidP="00D60CAB">
      <w:pPr>
        <w:shd w:val="clear" w:color="auto" w:fill="FFFFFF"/>
        <w:spacing w:after="0" w:line="276" w:lineRule="auto"/>
        <w:ind w:firstLine="72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(১৪ই</w:t>
      </w:r>
      <w:r w:rsidR="00DD4E6E">
        <w:rPr>
          <w:rFonts w:ascii="NikoshBAN" w:eastAsia="Times New Roman" w:hAnsi="NikoshBAN" w:cs="NikoshBAN"/>
          <w:color w:val="222222"/>
          <w:sz w:val="24"/>
          <w:szCs w:val="24"/>
        </w:rPr>
        <w:t xml:space="preserve"> নভেম্বর</w:t>
      </w:r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,</w:t>
      </w:r>
      <w:bookmarkStart w:id="0" w:name="_GoBack"/>
      <w:bookmarkEnd w:id="0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২০২১)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ঢাকা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বিশ্ববিদ্যালয়ের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আওতাধীন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ইউনিভার্সিটি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ল্যাবরেটরি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স্কুল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অ্যান্ড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কলেজের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 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শিক্ষার্থীদের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সাথে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বিষয়ে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সংলাপ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অনুষ্ঠিত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 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শিক্ষার্থীদের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বিষয়ক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জিজ্ঞাসার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উত্তর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দিতে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অনুষ্ঠানে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সরাসরি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অংশগ্রহণ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মাননীয়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চেয়ারম্যান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নাছিমা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বেগম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এনডিসি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শিক্ষার্থীদের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মাঝে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সচেতনতা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ছড়িয়ে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দিতে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ইউএনডিপি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'র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হিউম্যান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রাইটস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প্রোগ্রাম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সহযোগিতায়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এবং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সেন্টার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ফর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অ্যান্ড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ম্যাসকিউলিনিটিজ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স্টাডিজ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পরিচালনায়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“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ব্রেভম্যান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ক্যাম্পেইন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”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শীর্ষক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স্কুল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কার্যক্রম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সংগঠিত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হয়েছে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বাংলাদেশের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প্রায়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শতাধিক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শিক্ষাঙ্গণে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। </w:t>
      </w:r>
    </w:p>
    <w:p w:rsidR="00D60CAB" w:rsidRPr="00D60CAB" w:rsidRDefault="00D60CAB" w:rsidP="00D60CAB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 </w:t>
      </w:r>
      <w:r>
        <w:rPr>
          <w:rFonts w:ascii="NikoshBAN" w:eastAsia="Times New Roman" w:hAnsi="NikoshBAN" w:cs="NikoshBAN"/>
          <w:color w:val="222222"/>
          <w:sz w:val="24"/>
          <w:szCs w:val="24"/>
        </w:rPr>
        <w:tab/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ক্যাম্পেইন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অংশ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হিসেবেই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সম্প্রতি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একটি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বিষয়ক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অনলাইন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কোর্স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তৈরির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উদ্যোগ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হাতে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নেয়া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স্কুলের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শিক্ষার্থীদের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জন্য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কোর্সটি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ডিজাইন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এবং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সেখানে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শিক্ষার্থীদেরও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প্রশ্ন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সুযোগ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নিশ্চিত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লক্ষ্যে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ইউল্যাব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স্কুলে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সংলাপ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অনুষ্ঠিত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অনুষ্ঠানে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আরও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উপস্থিত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ছিলেন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ইউনিভার্সিটি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ল্যাবরেটরি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স্কুল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অ্যান্ড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কলেজের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অধ্যক্ষ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সেলিনা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আক্তার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ব্রেভম্যান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ক্যাম্পেইন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পথিকৃ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ৎ,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ঢাকা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বিশ্ববিদ্যালয়ের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উইমেন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অ্যান্ড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জেন্ডার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স্টাডিজ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বিভাগের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অধ্যাপক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সেন্টার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ফর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অ্যান্ড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ম্যাসকিউলিনিটিজ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স্টাডিজ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উপদেষ্টা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ড.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সৈয়দ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শাইখ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ইমতিয়াজ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ইউএনডিপি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হিউম্যান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রাইটস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প্রোগ্রাম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জেন্ডার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এক্সপার্ট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বিথীকা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হাসান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।</w:t>
      </w:r>
    </w:p>
    <w:p w:rsidR="00D60CAB" w:rsidRPr="00D60CAB" w:rsidRDefault="00D60CAB" w:rsidP="00D60CAB">
      <w:pPr>
        <w:shd w:val="clear" w:color="auto" w:fill="FFFFFF"/>
        <w:spacing w:after="0" w:line="276" w:lineRule="auto"/>
        <w:ind w:firstLine="720"/>
        <w:jc w:val="both"/>
        <w:rPr>
          <w:rFonts w:ascii="NikoshBAN" w:eastAsia="Times New Roman" w:hAnsi="NikoshBAN" w:cs="NikoshBAN"/>
          <w:color w:val="222222"/>
          <w:sz w:val="24"/>
          <w:szCs w:val="24"/>
        </w:rPr>
      </w:pP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শিক্ষার্থীদের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কৌতুহলী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জিজ্ঞাসা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এবং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চেয়ারম্যানের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তথ্যবহুল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সাবলীল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উত্তরে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আয়োজনটি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প্রাণবন্ত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ওঠে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শিক্ষার্থীরা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পথশিশু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হিজড়া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নারীসহ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পিছিয়ে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পড়া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জনগোষ্ঠীর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ইত্যাদি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বিষয়ে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জানতে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চাইলে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কমিশনের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চেয়ারম্যান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সরকার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সংগঠনসমূহের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বিভিন্ন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উদ্যোগের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বিষয়টি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উল্লেখ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তিনি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বলেন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, "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আমরা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অন্যের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সুরক্ষা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করবো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নিজেকে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সুরক্ষিত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রাখবো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"।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কিশোর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গ্যাং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অপরাধ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উল্লেখ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তিনি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কোমলমতি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শিক্ষার্থীদের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অপরাধমূলক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কর্মকাণ্ড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থেকে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দূরে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থাকার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এবং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টিকটক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লাইকির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লোভনীয়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ফাঁদে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দিয়ে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পাচারের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হওয়ার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ব্যাপারে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সতর্ক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থাকার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আহ্বান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জানান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শিক্ষার্থীরা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তথ্য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ও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প্রযুক্তির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অপব্যবহার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না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যাতে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শিক্ষামূলক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কাজে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নিয়োজিত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থাকে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সেবিষয়ে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সকলকে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আহ্বান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জানান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তিনি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মাননীয়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চেয়ারম্যান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এ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প্রসঙ্গে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বলেন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যে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কোনো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ভাল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কাজই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যেন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বাধাহীন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কিশোর-কিশোরীরাও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যেন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এগিয়ে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আসতে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পারে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,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লক্ষ্যে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তিনি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কাজ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যাবেন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।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সবশেষে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যার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যার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অবস্থান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থেকে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এম্বাসেডর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হয়ে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সুরক্ষার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কাজ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করার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আহ্বান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জানান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জাতীয়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মানবাধিকার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কমিশন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এর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মাননীয়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 xml:space="preserve"> </w:t>
      </w:r>
      <w:proofErr w:type="spellStart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চেয়ারম্যান</w:t>
      </w:r>
      <w:proofErr w:type="spellEnd"/>
      <w:r w:rsidRPr="00D60CAB">
        <w:rPr>
          <w:rFonts w:ascii="NikoshBAN" w:eastAsia="Times New Roman" w:hAnsi="NikoshBAN" w:cs="NikoshBAN"/>
          <w:color w:val="222222"/>
          <w:sz w:val="24"/>
          <w:szCs w:val="24"/>
        </w:rPr>
        <w:t>।</w:t>
      </w:r>
    </w:p>
    <w:p w:rsidR="00D60CAB" w:rsidRPr="00C45DE3" w:rsidRDefault="00D60CAB" w:rsidP="00D60CAB">
      <w:pPr>
        <w:spacing w:after="200" w:line="276" w:lineRule="auto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</w:p>
    <w:p w:rsidR="00D60CAB" w:rsidRPr="00D11F63" w:rsidRDefault="00D60CAB" w:rsidP="00D60CAB">
      <w:pPr>
        <w:spacing w:after="20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>ধন্যবাদান্তে</w:t>
      </w:r>
    </w:p>
    <w:p w:rsidR="00D60CAB" w:rsidRPr="00D11F63" w:rsidRDefault="00D60CAB" w:rsidP="00D60CAB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D11F63">
        <w:rPr>
          <w:rFonts w:ascii="NikoshBAN" w:eastAsia="Times New Roman" w:hAnsi="NikoshBAN" w:cs="NikoshBAN"/>
          <w:sz w:val="24"/>
          <w:szCs w:val="24"/>
        </w:rPr>
        <w:t>স্বাক্ষরিত</w:t>
      </w:r>
      <w:proofErr w:type="spellEnd"/>
      <w:r w:rsidRPr="00D11F63">
        <w:rPr>
          <w:rFonts w:ascii="NikoshBAN" w:eastAsia="Times New Roman" w:hAnsi="NikoshBAN" w:cs="NikoshBAN"/>
          <w:sz w:val="24"/>
          <w:szCs w:val="24"/>
        </w:rPr>
        <w:t>/-</w:t>
      </w:r>
    </w:p>
    <w:p w:rsidR="00D60CAB" w:rsidRPr="00D11F63" w:rsidRDefault="00D60CAB" w:rsidP="00D60CAB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>ফারহানা সাঈদ</w:t>
      </w:r>
    </w:p>
    <w:p w:rsidR="00D60CAB" w:rsidRPr="00D11F63" w:rsidRDefault="00D60CAB" w:rsidP="00D60CAB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জনসংযোগ কর্মকর্তা </w:t>
      </w:r>
    </w:p>
    <w:p w:rsidR="001B6E23" w:rsidRPr="00D60CAB" w:rsidRDefault="00D60CAB" w:rsidP="00D60CAB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11F63">
        <w:rPr>
          <w:rFonts w:ascii="NikoshBAN" w:eastAsia="Times New Roman" w:hAnsi="NikoshBAN" w:cs="NikoshBAN"/>
          <w:sz w:val="24"/>
          <w:szCs w:val="24"/>
          <w:cs/>
          <w:lang w:bidi="bn-IN"/>
        </w:rPr>
        <w:t>জাতীয় মানবাধিকার কমিশন</w:t>
      </w:r>
    </w:p>
    <w:sectPr w:rsidR="001B6E23" w:rsidRPr="00D6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Calibri"/>
    <w:charset w:val="00"/>
    <w:family w:val="auto"/>
    <w:pitch w:val="variable"/>
    <w:sig w:usb0="80000AAF" w:usb1="00000048" w:usb2="00000000" w:usb3="00000000" w:csb0="0000003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B"/>
    <w:rsid w:val="001B6E23"/>
    <w:rsid w:val="00D60CAB"/>
    <w:rsid w:val="00D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376DC-7446-475A-BE1B-2C21DCD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2021-11-14T15:37:00Z</dcterms:created>
  <dcterms:modified xsi:type="dcterms:W3CDTF">2021-11-14T15:46:00Z</dcterms:modified>
</cp:coreProperties>
</file>