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10" w:rsidRPr="00D61FE4" w:rsidRDefault="00405B10" w:rsidP="00405B10">
      <w:pPr>
        <w:spacing w:after="0" w:line="240" w:lineRule="auto"/>
        <w:jc w:val="both"/>
        <w:rPr>
          <w:rFonts w:ascii="SutonnyMJ" w:hAnsi="SutonnyMJ" w:cs="Times New Roman"/>
          <w:b/>
          <w:sz w:val="2"/>
          <w:szCs w:val="20"/>
        </w:rPr>
      </w:pPr>
      <w:r w:rsidRPr="00D61FE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85C0021" wp14:editId="4C7D973A">
            <wp:simplePos x="0" y="0"/>
            <wp:positionH relativeFrom="column">
              <wp:posOffset>2717165</wp:posOffset>
            </wp:positionH>
            <wp:positionV relativeFrom="paragraph">
              <wp:posOffset>-345440</wp:posOffset>
            </wp:positionV>
            <wp:extent cx="568960" cy="517525"/>
            <wp:effectExtent l="1905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FE4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405B10" w:rsidRPr="00A74643" w:rsidRDefault="00405B10" w:rsidP="00405B10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405B10" w:rsidRPr="00F03344" w:rsidRDefault="00405B10" w:rsidP="00405B10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405B10" w:rsidRPr="009A06CB" w:rsidRDefault="00405B10" w:rsidP="00405B10">
      <w:pPr>
        <w:spacing w:after="0" w:line="240" w:lineRule="auto"/>
        <w:ind w:left="720"/>
        <w:jc w:val="center"/>
        <w:rPr>
          <w:rFonts w:ascii="SutonnyMJ" w:hAnsi="SutonnyMJ"/>
          <w:szCs w:val="28"/>
          <w:lang w:bidi="bn-IN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>
        <w:rPr>
          <w:rFonts w:ascii="SutonnyMJ" w:hAnsi="SutonnyMJ" w:cs="Times New Roman"/>
        </w:rPr>
        <w:t xml:space="preserve"> </w:t>
      </w:r>
      <w:proofErr w:type="spellStart"/>
      <w:r>
        <w:rPr>
          <w:rFonts w:ascii="SutonnyMJ" w:hAnsi="SutonnyMJ" w:cs="Times New Roman"/>
        </w:rPr>
        <w:t>XvKv</w:t>
      </w:r>
      <w:proofErr w:type="spellEnd"/>
      <w:r>
        <w:rPr>
          <w:rFonts w:ascii="SutonnyMJ" w:hAnsi="SutonnyMJ" w:cs="Times New Roman"/>
        </w:rPr>
        <w:t>-</w:t>
      </w:r>
      <w:r w:rsidRPr="009A06CB">
        <w:rPr>
          <w:rFonts w:ascii="Nikosh" w:hAnsi="Nikosh" w:cs="Nikosh"/>
          <w:cs/>
          <w:lang w:bidi="bn-IN"/>
        </w:rPr>
        <w:t>১২১৫</w:t>
      </w:r>
    </w:p>
    <w:p w:rsidR="00405B10" w:rsidRPr="00F03344" w:rsidRDefault="00405B10" w:rsidP="00405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7F15C8">
          <w:rPr>
            <w:rStyle w:val="Hyperlink"/>
            <w:rFonts w:ascii="Times New Roman" w:hAnsi="Times New Roman" w:cs="Times New Roman"/>
          </w:rPr>
          <w:t>info@nhrc.org.com</w:t>
        </w:r>
      </w:hyperlink>
    </w:p>
    <w:p w:rsidR="00405B10" w:rsidRPr="00A74643" w:rsidRDefault="00405B10" w:rsidP="00405B1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05B10" w:rsidRPr="00A74643" w:rsidRDefault="00405B10" w:rsidP="00405B10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405B10" w:rsidRPr="00C9552F" w:rsidRDefault="00405B10" w:rsidP="00405B10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 w:rsidR="008B71C4">
        <w:rPr>
          <w:rFonts w:ascii="NikoshBAN" w:hAnsi="NikoshBAN" w:cs="NikoshBAN" w:hint="cs"/>
          <w:sz w:val="24"/>
          <w:szCs w:val="24"/>
          <w:cs/>
          <w:lang w:bidi="bn-IN"/>
        </w:rPr>
        <w:t>১</w:t>
      </w:r>
      <w:r w:rsidR="00351165">
        <w:rPr>
          <w:rFonts w:ascii="NikoshBAN" w:hAnsi="NikoshBAN" w:cs="NikoshBAN" w:hint="cs"/>
          <w:sz w:val="24"/>
          <w:szCs w:val="24"/>
          <w:cs/>
          <w:lang w:bidi="bn-IN"/>
        </w:rPr>
        <w:t>১</w:t>
      </w:r>
      <w:r w:rsidR="001D710D"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bookmarkStart w:id="0" w:name="_GoBack"/>
      <w:bookmarkEnd w:id="0"/>
      <w:r w:rsidRPr="00985C21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</w:t>
      </w:r>
      <w:r>
        <w:rPr>
          <w:rFonts w:ascii="SutonnyMJ" w:hAnsi="SutonnyMJ" w:cstheme="minorBidi" w:hint="cs"/>
          <w:sz w:val="24"/>
          <w:szCs w:val="24"/>
          <w:cs/>
          <w:lang w:bidi="bn-IN"/>
        </w:rPr>
        <w:t xml:space="preserve">    </w:t>
      </w:r>
      <w:r>
        <w:rPr>
          <w:rFonts w:ascii="SutonnyMJ" w:hAnsi="SutonnyMJ" w:hint="cs"/>
          <w:sz w:val="24"/>
          <w:szCs w:val="24"/>
          <w:cs/>
          <w:lang w:bidi="bn-IN"/>
        </w:rPr>
        <w:t xml:space="preserve">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="00351165">
        <w:rPr>
          <w:rFonts w:ascii="NikoshBAN" w:hAnsi="NikoshBAN" w:cs="NikoshBAN"/>
          <w:sz w:val="24"/>
          <w:szCs w:val="24"/>
          <w:cs/>
          <w:lang w:bidi="bn-IN"/>
        </w:rPr>
        <w:t>৩০ অক্টোবর</w:t>
      </w:r>
      <w:r w:rsidR="00C45AB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405B10" w:rsidRDefault="00405B10" w:rsidP="00405B10">
      <w:pPr>
        <w:jc w:val="center"/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</w:pPr>
    </w:p>
    <w:p w:rsidR="00405B10" w:rsidRDefault="00405B10" w:rsidP="00D61FE4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>-</w:t>
      </w:r>
    </w:p>
    <w:p w:rsidR="00351165" w:rsidRPr="00351165" w:rsidRDefault="00351165" w:rsidP="00351165">
      <w:pPr>
        <w:spacing w:after="0"/>
        <w:ind w:firstLine="720"/>
        <w:jc w:val="both"/>
        <w:rPr>
          <w:rFonts w:ascii="NikoshBAN" w:eastAsia="Times New Roman" w:hAnsi="NikoshBAN" w:cs="NikoshBAN"/>
          <w:sz w:val="28"/>
          <w:szCs w:val="28"/>
        </w:rPr>
      </w:pP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গণমাধ্যমে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প্রকাশিত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লালমনিরহাটে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ধর্ম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অবমাননার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নামে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এক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ব্যক্তিকে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পিটিয়ে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আগুনে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পুড়িয়ে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হত্যার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ঘটনায়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জাতীয়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মানবাধিকার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কমিশনের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দৃষ্টি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আকর্ষণ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>। 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ঘটনাটি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অত্যন্ত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স্পর্শকাতর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মত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প্রকাশের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স্বাধীনতার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নামে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ধর্মকে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অবমাননা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অধিকার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যেমন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কারো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নেই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;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তেমনি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আইন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নিজের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হাতে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তুলে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কাউকে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হত্যা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অধিকারও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কাউকে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দেওয়া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হয়নি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নিহত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ব্যক্তিটি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ভারসাম্যহীন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ছিলেন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কিনা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প্রকৃতপক্ষে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ধর্ম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অবমাননা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করেছিলেন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কিনা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খতিয়ে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দেখে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আইনের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আওতায়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বিষয়টি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সমাধান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সমীচীন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ছিল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মনে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একটি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সভ্য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সমাজে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আইন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নিজের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হাতে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তুলে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নিয়ে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গণপিটুনি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এবং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আগুনে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পুড়িয়ে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দিয়ে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বর্বর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হত্যাকাণ্ড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মানবাধিকারের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চরম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লঙ্ঘন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যা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কখনোই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গ্রহণযোগ্য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নয়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কমিশন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ঘটনার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প্রকৃত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তথ্য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উদঘাটনের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জন্য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কমিশনের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পরিচালক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অভিযোগ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তদন্ত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>)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জনাব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আল-মাহমুদ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ফায়জুল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কবীর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(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জেলা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দায়রা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জজ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)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নেতৃত্বে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দুই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সদস্য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বিশিষ্ট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তদন্ত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কমিটি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গঠন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351165">
        <w:rPr>
          <w:rFonts w:ascii="NikoshBAN" w:eastAsia="Times New Roman" w:hAnsi="NikoshBAN" w:cs="NikoshBAN"/>
          <w:sz w:val="28"/>
          <w:szCs w:val="28"/>
        </w:rPr>
        <w:t>হয়েছে</w:t>
      </w:r>
      <w:proofErr w:type="spellEnd"/>
      <w:r w:rsidRPr="00351165">
        <w:rPr>
          <w:rFonts w:ascii="NikoshBAN" w:eastAsia="Times New Roman" w:hAnsi="NikoshBAN" w:cs="NikoshBAN"/>
          <w:sz w:val="28"/>
          <w:szCs w:val="28"/>
        </w:rPr>
        <w:t>।</w:t>
      </w:r>
    </w:p>
    <w:p w:rsidR="00351165" w:rsidRPr="00351165" w:rsidRDefault="00351165" w:rsidP="00351165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</w:p>
    <w:p w:rsidR="00351165" w:rsidRDefault="00351165" w:rsidP="00405B10">
      <w:pPr>
        <w:spacing w:line="360" w:lineRule="auto"/>
        <w:rPr>
          <w:rFonts w:ascii="NikoshBAN" w:hAnsi="NikoshBAN" w:cs="NikoshBAN"/>
          <w:sz w:val="24"/>
          <w:szCs w:val="24"/>
          <w:cs/>
          <w:lang w:bidi="bn-IN"/>
        </w:rPr>
      </w:pPr>
    </w:p>
    <w:p w:rsidR="00405B10" w:rsidRPr="00AC2C9A" w:rsidRDefault="00405B10" w:rsidP="00405B10">
      <w:pPr>
        <w:spacing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>
        <w:rPr>
          <w:rFonts w:ascii="NikoshBAN" w:hAnsi="NikoshBAN" w:cs="NikoshBAN"/>
          <w:sz w:val="24"/>
          <w:szCs w:val="24"/>
          <w:lang w:bidi="bn-IN"/>
        </w:rPr>
        <w:t>,</w:t>
      </w:r>
    </w:p>
    <w:p w:rsidR="00405B10" w:rsidRPr="00AC2C9A" w:rsidRDefault="00D61FE4" w:rsidP="00405B10">
      <w:pPr>
        <w:spacing w:after="0" w:line="360" w:lineRule="auto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t xml:space="preserve">স্বাক্ষরিত/- 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405B10" w:rsidRPr="00AC2C9A" w:rsidRDefault="00405B10" w:rsidP="00405B10">
      <w:pPr>
        <w:spacing w:after="0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534660" w:rsidRPr="008E57B9" w:rsidRDefault="001D710D" w:rsidP="008E57B9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sectPr w:rsidR="00534660" w:rsidRPr="008E57B9" w:rsidSect="00CE70AF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10"/>
    <w:rsid w:val="001D710D"/>
    <w:rsid w:val="002475A9"/>
    <w:rsid w:val="00351165"/>
    <w:rsid w:val="00405B10"/>
    <w:rsid w:val="004F0B51"/>
    <w:rsid w:val="008B71C4"/>
    <w:rsid w:val="008E57B9"/>
    <w:rsid w:val="00C15FCE"/>
    <w:rsid w:val="00C45AB4"/>
    <w:rsid w:val="00D61FE4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EE9CC-A403-4A63-958A-477CB7B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0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B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4</cp:revision>
  <cp:lastPrinted>2020-10-30T16:44:00Z</cp:lastPrinted>
  <dcterms:created xsi:type="dcterms:W3CDTF">2020-10-30T16:39:00Z</dcterms:created>
  <dcterms:modified xsi:type="dcterms:W3CDTF">2020-10-30T16:44:00Z</dcterms:modified>
</cp:coreProperties>
</file>