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40" w:rsidRPr="00CB1A75" w:rsidRDefault="00123E40" w:rsidP="00123E40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030A2" wp14:editId="05E66BF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123E40" w:rsidRPr="00CB1A75" w:rsidRDefault="00123E40" w:rsidP="00123E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23E40" w:rsidRPr="00DE7E70" w:rsidRDefault="00123E40" w:rsidP="00123E40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EF5D17" w:rsidRPr="00EF5D17">
        <w:rPr>
          <w:rFonts w:ascii="NikoshBAN" w:hAnsi="NikoshBAN" w:cs="NikoshBAN"/>
          <w:sz w:val="24"/>
          <w:szCs w:val="24"/>
          <w:cs/>
          <w:lang w:bidi="bn-IN"/>
        </w:rPr>
        <w:t>164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Pr="00123E40">
        <w:rPr>
          <w:rFonts w:ascii="NikoshBAN" w:hAnsi="NikoshBAN" w:cs="NikoshBAN"/>
          <w:sz w:val="24"/>
          <w:szCs w:val="24"/>
        </w:rPr>
        <w:t>16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মে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123E40" w:rsidRPr="00DE7E70" w:rsidRDefault="00123E40" w:rsidP="00123E40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7C783A" w:rsidRDefault="00EF5D17" w:rsidP="007C783A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ট্রান্সজেন্ডার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হিজড়া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জনগোষ্ঠী</w:t>
      </w:r>
      <w:r w:rsidRPr="00EF5D17">
        <w:rPr>
          <w:rFonts w:ascii="NikoshBAN" w:hAnsi="NikoshBAN" w:cs="NikoshBAN"/>
          <w:b/>
          <w:sz w:val="28"/>
          <w:szCs w:val="28"/>
        </w:rPr>
        <w:t>র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অধিকার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C783A">
        <w:rPr>
          <w:rFonts w:ascii="NikoshBAN" w:hAnsi="NikoshBAN" w:cs="NikoshBAN"/>
          <w:b/>
          <w:sz w:val="28"/>
          <w:szCs w:val="28"/>
        </w:rPr>
        <w:t>সুরক্ষায়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কল্যাণ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বোর্ড</w:t>
      </w:r>
      <w:proofErr w:type="spellEnd"/>
    </w:p>
    <w:p w:rsidR="00EF5D17" w:rsidRDefault="00EF5D17" w:rsidP="007C783A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গঠনের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প্রস্তাব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করা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হবে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ড.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কামাল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উদ্দিন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আহমেদ</w:t>
      </w:r>
      <w:proofErr w:type="spellEnd"/>
    </w:p>
    <w:p w:rsidR="00EF5D17" w:rsidRPr="00EF5D17" w:rsidRDefault="00EF5D17" w:rsidP="00EF5D17">
      <w:pPr>
        <w:spacing w:line="276" w:lineRule="auto"/>
        <w:jc w:val="center"/>
        <w:rPr>
          <w:rFonts w:ascii="NikoshBAN" w:hAnsi="NikoshBAN" w:cs="NikoshBAN"/>
          <w:b/>
          <w:sz w:val="2"/>
          <w:szCs w:val="28"/>
        </w:rPr>
      </w:pPr>
    </w:p>
    <w:p w:rsidR="00160710" w:rsidRPr="00EF5D17" w:rsidRDefault="006A03A2" w:rsidP="00167A11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EF5D17">
        <w:rPr>
          <w:rFonts w:ascii="NikoshBAN" w:hAnsi="NikoshBAN" w:cs="NikoshBAN"/>
          <w:sz w:val="28"/>
          <w:szCs w:val="28"/>
        </w:rPr>
        <w:t>“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ট্রান্সজেন্ডার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হিজড়া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লিঙ্গ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বৈচিত্র্যময়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5D17">
        <w:rPr>
          <w:rFonts w:ascii="NikoshBAN" w:hAnsi="NikoshBAN" w:cs="NikoshBAN"/>
          <w:sz w:val="28"/>
          <w:szCs w:val="28"/>
        </w:rPr>
        <w:t>জনগোষ্ঠী</w:t>
      </w:r>
      <w:r w:rsidRPr="00EF5D17">
        <w:rPr>
          <w:rFonts w:ascii="NikoshBAN" w:hAnsi="NikoshBAN" w:cs="NikoshBAN"/>
          <w:sz w:val="28"/>
          <w:szCs w:val="28"/>
        </w:rPr>
        <w:t>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সুবিধাবঞ্চিত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হওয়ার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বিষয়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যেগুলো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দৃষ্টির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বাইরে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তা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দৃষ্টিগোচরে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আনতে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হবে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এসব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5D17">
        <w:rPr>
          <w:rFonts w:ascii="NikoshBAN" w:hAnsi="NikoshBAN" w:cs="NikoshBAN"/>
          <w:sz w:val="28"/>
          <w:szCs w:val="28"/>
        </w:rPr>
        <w:t>জনগোষ্ঠী</w:t>
      </w:r>
      <w:r w:rsidRPr="00EF5D17">
        <w:rPr>
          <w:rFonts w:ascii="NikoshBAN" w:hAnsi="NikoshBAN" w:cs="NikoshBAN"/>
          <w:sz w:val="28"/>
          <w:szCs w:val="28"/>
        </w:rPr>
        <w:t>কে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নিয়ে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ফিল্ম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তৈরি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রচিত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হলে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সমাজে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ধীরে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ধীরে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ইতিবাচক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পরিবর্তন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আসবে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মানুষকে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এদের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বেশি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জানাতে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হবে</w:t>
      </w:r>
      <w:proofErr w:type="spellEnd"/>
      <w:r w:rsidRPr="00EF5D17">
        <w:rPr>
          <w:rFonts w:ascii="NikoshBAN" w:hAnsi="NikoshBAN" w:cs="NikoshBAN"/>
          <w:sz w:val="28"/>
          <w:szCs w:val="28"/>
        </w:rPr>
        <w:t>।</w:t>
      </w:r>
      <w:r w:rsidRPr="00EF5D17">
        <w:rPr>
          <w:rFonts w:ascii="NikoshBAN" w:hAnsi="NikoshBAN" w:cs="NikoshBAN"/>
          <w:sz w:val="28"/>
          <w:szCs w:val="28"/>
        </w:rPr>
        <w:t>”</w:t>
      </w:r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আজ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সকাল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11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টায়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সম্মেলন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কক্ষে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বন্ধু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সোস্যাল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ওয়েলফেয়ার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সোসাইটির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আয়োজনে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“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ট্রান্সজেন্ডার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হিজড়া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লিঙ্গ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বৈচিত্র্যময়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জনগোষ্ঠীর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লঙ্ঘন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পরবর্তী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করণীয়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বিষয়ক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মতবিনিময়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E77DD" w:rsidRPr="00EF5D17">
        <w:rPr>
          <w:rFonts w:ascii="NikoshBAN" w:hAnsi="NikoshBAN" w:cs="NikoshBAN"/>
          <w:sz w:val="28"/>
          <w:szCs w:val="28"/>
        </w:rPr>
        <w:t>সভা</w:t>
      </w:r>
      <w:r w:rsidR="00EF5D17">
        <w:rPr>
          <w:rFonts w:ascii="NikoshBAN" w:hAnsi="NikoshBAN" w:cs="NikoshBAN"/>
          <w:sz w:val="28"/>
          <w:szCs w:val="28"/>
        </w:rPr>
        <w:t>য়</w:t>
      </w:r>
      <w:proofErr w:type="spellEnd"/>
      <w:r w:rsidR="009E77DD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অতিথির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বক্তব্যে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ড.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এসব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কথা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</w:p>
    <w:p w:rsidR="006A03A2" w:rsidRPr="00EF5D17" w:rsidRDefault="00160710" w:rsidP="006A03A2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EF5D1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এসকল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সুবিধাবঞ্চিত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5D17">
        <w:rPr>
          <w:rFonts w:ascii="NikoshBAN" w:hAnsi="NikoshBAN" w:cs="NikoshBAN"/>
          <w:sz w:val="28"/>
          <w:szCs w:val="28"/>
        </w:rPr>
        <w:t>জনগোষ্ঠী</w:t>
      </w:r>
      <w:r w:rsidRPr="00EF5D17">
        <w:rPr>
          <w:rFonts w:ascii="NikoshBAN" w:hAnsi="NikoshBAN" w:cs="NikoshBAN"/>
          <w:sz w:val="28"/>
          <w:szCs w:val="28"/>
        </w:rPr>
        <w:t>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সুরক্ষা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আইনের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কথা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এবং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সুরক্ষা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প্রনয়</w:t>
      </w:r>
      <w:r w:rsidR="00167A11" w:rsidRPr="00EF5D17">
        <w:rPr>
          <w:rFonts w:ascii="NikoshBAN" w:hAnsi="NikoshBAN" w:cs="NikoshBAN"/>
          <w:sz w:val="28"/>
          <w:szCs w:val="28"/>
        </w:rPr>
        <w:t>ণে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সংস্থার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কাজ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A11" w:rsidRPr="00EF5D17">
        <w:rPr>
          <w:rFonts w:ascii="NikoshBAN" w:hAnsi="NikoshBAN" w:cs="NikoshBAN"/>
          <w:sz w:val="28"/>
          <w:szCs w:val="28"/>
        </w:rPr>
        <w:t>ওপর</w:t>
      </w:r>
      <w:proofErr w:type="spellEnd"/>
      <w:r w:rsidR="00167A11"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A11" w:rsidRPr="00EF5D17">
        <w:rPr>
          <w:rFonts w:ascii="NikoshBAN" w:hAnsi="NikoshBAN" w:cs="NikoshBAN"/>
          <w:sz w:val="28"/>
          <w:szCs w:val="28"/>
        </w:rPr>
        <w:t>গুরুত্বরোপ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ভারতের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ন্যায়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বাংলাদেশেও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এসব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5D17">
        <w:rPr>
          <w:rFonts w:ascii="NikoshBAN" w:hAnsi="NikoshBAN" w:cs="NikoshBAN"/>
          <w:sz w:val="28"/>
          <w:szCs w:val="28"/>
        </w:rPr>
        <w:t>জনগোষ্ঠী</w:t>
      </w:r>
      <w:r w:rsidRPr="00EF5D17">
        <w:rPr>
          <w:rFonts w:ascii="NikoshBAN" w:hAnsi="NikoshBAN" w:cs="NikoshBAN"/>
          <w:sz w:val="28"/>
          <w:szCs w:val="28"/>
        </w:rPr>
        <w:t>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একটি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কল্যাণ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বোর্ড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স্থাপনের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প্রস্তাবনা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দেন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</w:p>
    <w:p w:rsidR="00123E40" w:rsidRDefault="006A03A2" w:rsidP="006A03A2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EF5D17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বন্ধু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সোস্যাল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ওয়েলফেয়ার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সোসাইটি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প্রকাশিত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2022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উপস্থাপন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করা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হয়</w:t>
      </w:r>
      <w:proofErr w:type="spellEnd"/>
      <w:r w:rsidRPr="00EF5D17">
        <w:rPr>
          <w:rFonts w:ascii="NikoshBAN" w:hAnsi="NikoshBAN" w:cs="NikoshBAN"/>
          <w:sz w:val="28"/>
          <w:szCs w:val="28"/>
        </w:rPr>
        <w:t>।</w:t>
      </w:r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বিশেষ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অতিথি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C783A">
        <w:rPr>
          <w:rFonts w:ascii="NikoshBAN" w:hAnsi="NikoshBAN" w:cs="NikoshBAN"/>
          <w:sz w:val="28"/>
          <w:szCs w:val="28"/>
        </w:rPr>
        <w:t>উপস্থিত</w:t>
      </w:r>
      <w:bookmarkStart w:id="0" w:name="_GoBack"/>
      <w:bookmarkEnd w:id="0"/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ছিলেন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নারায়ণ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চন্দ্র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সরকার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এবং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পরিচালক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অভিযোগ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তদন্ত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মোঃ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আশরাফুল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আলম</w:t>
      </w:r>
      <w:proofErr w:type="spellEnd"/>
      <w:r w:rsidR="00EF5D17">
        <w:rPr>
          <w:rFonts w:ascii="NikoshBAN" w:hAnsi="NikoshBAN" w:cs="NikoshBAN"/>
          <w:sz w:val="28"/>
          <w:szCs w:val="28"/>
        </w:rPr>
        <w:t>।</w:t>
      </w:r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বক্তব্য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রাখেন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বন্ধু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সোস্যাল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ওয়েলফেয়ার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সোসাইটির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নির্বাহী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পরিচালক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সালেহ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আহমেদ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পরিচালক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কাজী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আরফান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আশিক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উপপরিচালক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এম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.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রবিউল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ইসলামসহ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অন্যান্য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কর্মকর্তা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অংশগ্রহণকারীগণ</w:t>
      </w:r>
      <w:proofErr w:type="spellEnd"/>
      <w:r w:rsidRPr="00EF5D17">
        <w:rPr>
          <w:rFonts w:ascii="NikoshBAN" w:hAnsi="NikoshBAN" w:cs="NikoshBAN"/>
          <w:sz w:val="28"/>
          <w:szCs w:val="28"/>
        </w:rPr>
        <w:t>।</w:t>
      </w:r>
    </w:p>
    <w:p w:rsidR="00EF5D17" w:rsidRPr="00EF5D17" w:rsidRDefault="00EF5D17" w:rsidP="006A03A2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123E40" w:rsidRPr="00FE127D" w:rsidRDefault="00123E40" w:rsidP="00123E40">
      <w:pPr>
        <w:spacing w:after="0"/>
        <w:ind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123E40" w:rsidRPr="00F72F98" w:rsidRDefault="00123E40" w:rsidP="00123E40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ধন্যবাদান্তে</w:t>
      </w:r>
      <w:r w:rsidRPr="00F72F98">
        <w:rPr>
          <w:rFonts w:ascii="Nikosh" w:hAnsi="Nikosh" w:cs="Nikosh"/>
          <w:sz w:val="28"/>
          <w:szCs w:val="28"/>
        </w:rPr>
        <w:t>,</w:t>
      </w:r>
    </w:p>
    <w:p w:rsidR="00123E40" w:rsidRPr="00F72F98" w:rsidRDefault="00123E40" w:rsidP="00123E40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স্বাক্ষরিত</w:t>
      </w:r>
      <w:r w:rsidRPr="00F72F98">
        <w:rPr>
          <w:rFonts w:ascii="Nikosh" w:hAnsi="Nikosh" w:cs="Nikosh"/>
          <w:sz w:val="28"/>
          <w:szCs w:val="28"/>
          <w:lang w:bidi="bn-IN"/>
        </w:rPr>
        <w:t>/-</w:t>
      </w:r>
    </w:p>
    <w:p w:rsidR="00123E40" w:rsidRPr="00F72F98" w:rsidRDefault="00123E40" w:rsidP="00123E40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:rsidR="00123E40" w:rsidRPr="00F72F98" w:rsidRDefault="00123E40" w:rsidP="00123E40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</w:p>
    <w:p w:rsidR="00123E40" w:rsidRDefault="00123E40" w:rsidP="00123E40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কমিশন, বাংলাদেশ</w:t>
      </w:r>
      <w:r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123E40" w:rsidRPr="009E77DD" w:rsidRDefault="00123E40" w:rsidP="00123E40">
      <w:pPr>
        <w:jc w:val="both"/>
        <w:rPr>
          <w:rFonts w:ascii="NikoshBAN" w:hAnsi="NikoshBAN" w:cs="NikoshBAN"/>
          <w:sz w:val="28"/>
          <w:szCs w:val="28"/>
        </w:rPr>
      </w:pPr>
    </w:p>
    <w:sectPr w:rsidR="00123E40" w:rsidRPr="009E77DD" w:rsidSect="00EF5D17"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4"/>
    <w:rsid w:val="000E647B"/>
    <w:rsid w:val="000F20A6"/>
    <w:rsid w:val="00123E40"/>
    <w:rsid w:val="00160710"/>
    <w:rsid w:val="00167A11"/>
    <w:rsid w:val="00414F24"/>
    <w:rsid w:val="004E4664"/>
    <w:rsid w:val="00640D84"/>
    <w:rsid w:val="006A03A2"/>
    <w:rsid w:val="00732794"/>
    <w:rsid w:val="007C783A"/>
    <w:rsid w:val="00951CEC"/>
    <w:rsid w:val="009E77DD"/>
    <w:rsid w:val="00C479B5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9F0E"/>
  <w15:chartTrackingRefBased/>
  <w15:docId w15:val="{6FD3E1FA-9A3D-4996-A5DF-FB59F22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4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23E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3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2023-05-16T09:52:00Z</cp:lastPrinted>
  <dcterms:created xsi:type="dcterms:W3CDTF">2023-05-16T10:02:00Z</dcterms:created>
  <dcterms:modified xsi:type="dcterms:W3CDTF">2023-05-16T10:02:00Z</dcterms:modified>
</cp:coreProperties>
</file>