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B0" w:rsidRPr="00A74643" w:rsidRDefault="00F30EB0" w:rsidP="00F30EB0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7CCF6A" wp14:editId="482DF052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Times New Roman"/>
          <w:sz w:val="2"/>
          <w:szCs w:val="20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F30EB0" w:rsidRPr="00A74643" w:rsidRDefault="00F30EB0" w:rsidP="00F30EB0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F30EB0" w:rsidRPr="00F03344" w:rsidRDefault="00F30EB0" w:rsidP="00F30EB0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F30EB0" w:rsidRPr="00DF4996" w:rsidRDefault="00F30EB0" w:rsidP="00F30EB0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F30EB0" w:rsidRPr="007B7905" w:rsidRDefault="00F30EB0" w:rsidP="00F30EB0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>
        <w:t xml:space="preserve"> </w:t>
      </w:r>
      <w:hyperlink r:id="rId5" w:history="1">
        <w:r w:rsidRPr="00890A60">
          <w:rPr>
            <w:rStyle w:val="Hyperlink"/>
          </w:rPr>
          <w:t>info@nhrc.org.bd</w:t>
        </w:r>
      </w:hyperlink>
      <w:r>
        <w:t xml:space="preserve"> </w:t>
      </w:r>
    </w:p>
    <w:p w:rsidR="00F30EB0" w:rsidRPr="00A74643" w:rsidRDefault="00F30EB0" w:rsidP="00F30EB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30EB0" w:rsidRPr="00A74643" w:rsidRDefault="00F30EB0" w:rsidP="00F30EB0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F30EB0" w:rsidRPr="00AA1091" w:rsidRDefault="00F30EB0" w:rsidP="00F30EB0">
      <w:pPr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NikoshBAN" w:hAnsi="NikoshBAN" w:cs="NikoshBAN" w:hint="cs"/>
          <w:cs/>
          <w:lang w:bidi="bn-IN"/>
        </w:rPr>
        <w:t xml:space="preserve">১০১ </w:t>
      </w:r>
      <w:r w:rsidRPr="00A14D54">
        <w:rPr>
          <w:rFonts w:ascii="NikoshBAN" w:hAnsi="NikoshBAN" w:cs="NikoshBAN"/>
          <w:sz w:val="24"/>
          <w:szCs w:val="24"/>
        </w:rPr>
        <w:t xml:space="preserve">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১৫ আগস্ট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F30EB0" w:rsidRDefault="00F30EB0" w:rsidP="00F30EB0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F30EB0" w:rsidRDefault="00F30EB0" w:rsidP="00F30EB0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F30EB0" w:rsidRPr="00F30EB0" w:rsidRDefault="00F30EB0" w:rsidP="00F30EB0">
      <w:pPr>
        <w:spacing w:after="0" w:line="240" w:lineRule="auto"/>
        <w:jc w:val="center"/>
        <w:rPr>
          <w:rFonts w:ascii="NikoshBAN" w:eastAsia="Times New Roman" w:hAnsi="NikoshBAN" w:cs="NikoshBAN"/>
          <w:b/>
          <w:sz w:val="28"/>
          <w:szCs w:val="28"/>
        </w:rPr>
      </w:pP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মানবাধিকার</w:t>
      </w:r>
      <w:proofErr w:type="spellEnd"/>
      <w:r w:rsidRPr="00F30EB0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প্রতিষ্ঠাই</w:t>
      </w:r>
      <w:proofErr w:type="spellEnd"/>
      <w:r w:rsidRPr="00F30EB0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ছিল</w:t>
      </w:r>
      <w:proofErr w:type="spellEnd"/>
      <w:r w:rsidRPr="00F30EB0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বঙ্গবন্ধুর</w:t>
      </w:r>
      <w:proofErr w:type="spellEnd"/>
      <w:r w:rsidRPr="00F30EB0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জীবনের</w:t>
      </w:r>
      <w:proofErr w:type="spellEnd"/>
      <w:r w:rsidRPr="00F30EB0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লক্ষ্য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-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চেয়ারম্যান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>,</w:t>
      </w:r>
      <w:r w:rsidRPr="00F30EB0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জাতীয়</w:t>
      </w:r>
      <w:proofErr w:type="spellEnd"/>
      <w:r w:rsidRPr="00F30EB0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মানবাধিকার</w:t>
      </w:r>
      <w:proofErr w:type="spellEnd"/>
      <w:r w:rsidRPr="00F30EB0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b/>
          <w:sz w:val="28"/>
          <w:szCs w:val="28"/>
        </w:rPr>
        <w:t>কমিশন</w:t>
      </w:r>
      <w:proofErr w:type="spellEnd"/>
    </w:p>
    <w:p w:rsidR="00F30EB0" w:rsidRDefault="00F30EB0" w:rsidP="00F30EB0">
      <w:pPr>
        <w:spacing w:after="0" w:line="360" w:lineRule="auto"/>
        <w:jc w:val="center"/>
        <w:rPr>
          <w:rFonts w:ascii="NikoshBAN" w:eastAsia="Times New Roman" w:hAnsi="NikoshBAN" w:cs="NikoshBAN"/>
          <w:sz w:val="24"/>
        </w:rPr>
      </w:pPr>
    </w:p>
    <w:p w:rsidR="00F30EB0" w:rsidRDefault="00F30EB0" w:rsidP="00F30EB0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>
        <w:rPr>
          <w:rFonts w:ascii="NikoshBAN" w:eastAsia="Times New Roman" w:hAnsi="NikoshBAN" w:cs="NikoshBAN"/>
          <w:sz w:val="24"/>
        </w:rPr>
        <w:t xml:space="preserve">          </w:t>
      </w:r>
      <w:r>
        <w:rPr>
          <w:rFonts w:ascii="NikoshBAN" w:eastAsia="Times New Roman" w:hAnsi="NikoshBAN" w:cs="NikoshBAN"/>
          <w:sz w:val="24"/>
        </w:rPr>
        <w:tab/>
      </w:r>
      <w:proofErr w:type="spellStart"/>
      <w:r w:rsidRPr="00F30EB0">
        <w:rPr>
          <w:rFonts w:ascii="NikoshBAN" w:eastAsia="Times New Roman" w:hAnsi="NikoshBAN" w:cs="NikoshBAN"/>
          <w:sz w:val="24"/>
        </w:rPr>
        <w:t>জাতীয়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মানবাধিকার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কমিশনের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চেয়ারম্যান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নাছিমা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বেগম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, </w:t>
      </w:r>
      <w:proofErr w:type="spellStart"/>
      <w:r w:rsidRPr="00F30EB0">
        <w:rPr>
          <w:rFonts w:ascii="NikoshBAN" w:eastAsia="Times New Roman" w:hAnsi="NikoshBAN" w:cs="NikoshBAN"/>
          <w:sz w:val="24"/>
        </w:rPr>
        <w:t>এনডিসি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বলেছেন</w:t>
      </w:r>
      <w:proofErr w:type="spellEnd"/>
      <w:r w:rsidRPr="00F30EB0">
        <w:rPr>
          <w:rFonts w:ascii="NikoshBAN" w:eastAsia="Times New Roman" w:hAnsi="NikoshBAN" w:cs="NikoshBAN"/>
          <w:sz w:val="24"/>
        </w:rPr>
        <w:t>,</w:t>
      </w:r>
      <w:proofErr w:type="gramStart"/>
      <w:r w:rsidRPr="00F30EB0">
        <w:rPr>
          <w:rFonts w:ascii="NikoshBAN" w:eastAsia="Times New Roman" w:hAnsi="NikoshBAN" w:cs="NikoshBAN"/>
          <w:sz w:val="24"/>
        </w:rPr>
        <w:t xml:space="preserve">  </w:t>
      </w:r>
      <w:proofErr w:type="spellStart"/>
      <w:r w:rsidRPr="00F30EB0">
        <w:rPr>
          <w:rFonts w:ascii="NikoshBAN" w:eastAsia="Times New Roman" w:hAnsi="NikoshBAN" w:cs="NikoshBAN"/>
          <w:sz w:val="24"/>
        </w:rPr>
        <w:t>ম</w:t>
      </w:r>
      <w:proofErr w:type="gramEnd"/>
      <w:r w:rsidRPr="00F30EB0">
        <w:rPr>
          <w:rFonts w:ascii="NikoshBAN" w:eastAsia="Times New Roman" w:hAnsi="NikoshBAN" w:cs="NikoshBAN"/>
          <w:sz w:val="24"/>
        </w:rPr>
        <w:t>ানবাধিকার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প্রতিষ্ঠাই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ছিল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বঙ্গবন্ধুর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জীবনের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লক্ষ্য</w:t>
      </w:r>
      <w:proofErr w:type="spellEnd"/>
      <w:r w:rsidRPr="00F30EB0">
        <w:rPr>
          <w:rFonts w:ascii="NikoshBAN" w:eastAsia="Times New Roman" w:hAnsi="NikoshBAN" w:cs="NikoshBAN"/>
          <w:sz w:val="24"/>
        </w:rPr>
        <w:t>।</w:t>
      </w:r>
      <w:r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আজ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জাতির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পিতা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বঙ্গবন্ধু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শেখ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মুজিবুর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রহমানের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৪৫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তম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শাহাদত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বার্ষিকী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ও </w:t>
      </w:r>
      <w:proofErr w:type="spellStart"/>
      <w:r w:rsidRPr="00F30EB0">
        <w:rPr>
          <w:rFonts w:ascii="NikoshBAN" w:eastAsia="Times New Roman" w:hAnsi="NikoshBAN" w:cs="NikoshBAN"/>
          <w:sz w:val="24"/>
        </w:rPr>
        <w:t>জাতীয়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শোক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দিবস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উপলক্ষে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জাতীয়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মানবাধিকার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কমিশন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আয়োজিত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 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আলোচনা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সভায়</w:t>
      </w:r>
      <w:proofErr w:type="spellEnd"/>
      <w:r w:rsidRPr="00F30EB0">
        <w:rPr>
          <w:rFonts w:ascii="NikoshBAN" w:eastAsia="Times New Roman" w:hAnsi="NikoshBAN" w:cs="NikoshBAN"/>
          <w:sz w:val="24"/>
        </w:rPr>
        <w:t>  ‘</w:t>
      </w:r>
      <w:proofErr w:type="spellStart"/>
      <w:r w:rsidRPr="00F30EB0">
        <w:rPr>
          <w:rFonts w:ascii="NikoshBAN" w:eastAsia="Times New Roman" w:hAnsi="NikoshBAN" w:cs="NikoshBAN"/>
          <w:sz w:val="24"/>
        </w:rPr>
        <w:t>ভার্চুয়াল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কনফারেন্স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’ </w:t>
      </w:r>
      <w:proofErr w:type="spellStart"/>
      <w:r w:rsidRPr="00F30EB0">
        <w:rPr>
          <w:rFonts w:ascii="NikoshBAN" w:eastAsia="Times New Roman" w:hAnsi="NikoshBAN" w:cs="NikoshBAN"/>
          <w:sz w:val="24"/>
        </w:rPr>
        <w:t>এর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মাধ্যমে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সভাপতির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বক্তৃতাকালে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তিনি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এ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কথা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বলেন</w:t>
      </w:r>
      <w:proofErr w:type="spellEnd"/>
      <w:r w:rsidRPr="00F30EB0">
        <w:rPr>
          <w:rFonts w:ascii="NikoshBAN" w:eastAsia="Times New Roman" w:hAnsi="NikoshBAN" w:cs="NikoshBAN"/>
          <w:sz w:val="24"/>
        </w:rPr>
        <w:t>। </w:t>
      </w:r>
    </w:p>
    <w:p w:rsidR="00F30EB0" w:rsidRPr="00F30EB0" w:rsidRDefault="00F30EB0" w:rsidP="00F30EB0">
      <w:pPr>
        <w:spacing w:after="0" w:line="360" w:lineRule="auto"/>
        <w:jc w:val="both"/>
        <w:rPr>
          <w:rFonts w:ascii="NikoshBAN" w:eastAsia="Times New Roman" w:hAnsi="NikoshBAN" w:cs="NikoshBAN"/>
          <w:sz w:val="12"/>
          <w:szCs w:val="24"/>
        </w:rPr>
      </w:pPr>
    </w:p>
    <w:p w:rsidR="00F30EB0" w:rsidRPr="00F30EB0" w:rsidRDefault="00F30EB0" w:rsidP="00F30EB0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>
        <w:rPr>
          <w:rFonts w:ascii="NikoshBAN" w:eastAsia="Times New Roman" w:hAnsi="NikoshBAN" w:cs="NikoshBAN"/>
          <w:sz w:val="24"/>
        </w:rPr>
        <w:t xml:space="preserve">        </w:t>
      </w:r>
      <w:r>
        <w:rPr>
          <w:rFonts w:ascii="NikoshBAN" w:eastAsia="Times New Roman" w:hAnsi="NikoshBAN" w:cs="NikoshBAN"/>
          <w:sz w:val="24"/>
        </w:rPr>
        <w:tab/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তিনি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বলেন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,  </w:t>
      </w:r>
      <w:proofErr w:type="spellStart"/>
      <w:r w:rsidRPr="00F30EB0">
        <w:rPr>
          <w:rFonts w:ascii="NikoshBAN" w:eastAsia="Times New Roman" w:hAnsi="NikoshBAN" w:cs="NikoshBAN"/>
          <w:sz w:val="24"/>
        </w:rPr>
        <w:t>যে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ব্যক্তি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আজীবন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দেশের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স্বাধীনতা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এদেশের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মানুষের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জন্য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ত্যাগ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গেছেন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তাকেই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আজকের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এই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দিনে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সপরিবারে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নিষ্ঠুরতম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হত্যাকাণ্ডের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শিকার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হতে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হয়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। </w:t>
      </w:r>
      <w:proofErr w:type="spellStart"/>
      <w:r w:rsidRPr="00F30EB0">
        <w:rPr>
          <w:rFonts w:ascii="NikoshBAN" w:eastAsia="Times New Roman" w:hAnsi="NikoshBAN" w:cs="NikoshBAN"/>
          <w:sz w:val="24"/>
        </w:rPr>
        <w:t>এমন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কলঙ্কময়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ইতিহাস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বিশ্বের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কোথাও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নেই</w:t>
      </w:r>
      <w:proofErr w:type="spellEnd"/>
      <w:r w:rsidRPr="00F30EB0">
        <w:rPr>
          <w:rFonts w:ascii="NikoshBAN" w:eastAsia="Times New Roman" w:hAnsi="NikoshBAN" w:cs="NikoshBAN"/>
          <w:sz w:val="24"/>
        </w:rPr>
        <w:t>। 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তিনি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 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বলেন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,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বঙ্গবন্ধু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সম্পর্কে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জানার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কোন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শেষ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নেই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। </w:t>
      </w:r>
      <w:proofErr w:type="spellStart"/>
      <w:r w:rsidRPr="00F30EB0">
        <w:rPr>
          <w:rFonts w:ascii="NikoshBAN" w:eastAsia="Times New Roman" w:hAnsi="NikoshBAN" w:cs="NikoshBAN"/>
          <w:sz w:val="24"/>
        </w:rPr>
        <w:t>মানবাধিকার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প্রতিষ্ঠায়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তিনি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আজীবন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নিবেদিত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ছিলেন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।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তিনি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অত্যন্ত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দূরদর্শী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নেতা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ছিলেন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। </w:t>
      </w:r>
      <w:proofErr w:type="spellStart"/>
      <w:r w:rsidRPr="00F30EB0">
        <w:rPr>
          <w:rFonts w:ascii="NikoshBAN" w:eastAsia="Times New Roman" w:hAnsi="NikoshBAN" w:cs="NikoshBAN"/>
          <w:sz w:val="24"/>
        </w:rPr>
        <w:t>জাতিসংঘের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ঘোষিত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CRC'র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১৫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বছর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আগে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তিনি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শিশু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করেছেন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।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নারীর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প্রতি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বৈষম্য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বিলোপ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সনদ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(CEDAW)'র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সাত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বছর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পূর্বে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এর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 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সকল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অনুচ্ছেদ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বঙ্গবন্ধু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আমাদের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সংবিধানে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অন্তর্ভুক্ত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করেছেন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। </w:t>
      </w:r>
      <w:bookmarkStart w:id="0" w:name="_GoBack"/>
      <w:bookmarkEnd w:id="0"/>
      <w:proofErr w:type="spellStart"/>
      <w:r w:rsidRPr="00F30EB0">
        <w:rPr>
          <w:rFonts w:ascii="NikoshBAN" w:eastAsia="Times New Roman" w:hAnsi="NikoshBAN" w:cs="NikoshBAN"/>
          <w:sz w:val="24"/>
        </w:rPr>
        <w:t>অসাম্প্রদায়িক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বাংলাদেশ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গড়ার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স্বপ্ন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দেখেছেন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।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কমিশনের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সকল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কর্মকর্তা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/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কর্মচারীকে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তিনি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বঙ্গবন্ধুর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সোনার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বাংলাদেশ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গড়ার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প্রত্যয়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নিয়ে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কাজ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আহবান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জানান</w:t>
      </w:r>
      <w:proofErr w:type="spellEnd"/>
      <w:r w:rsidRPr="00F30EB0">
        <w:rPr>
          <w:rFonts w:ascii="NikoshBAN" w:eastAsia="Times New Roman" w:hAnsi="NikoshBAN" w:cs="NikoshBAN"/>
          <w:sz w:val="24"/>
        </w:rPr>
        <w:t>।                      </w:t>
      </w:r>
    </w:p>
    <w:p w:rsidR="00F30EB0" w:rsidRPr="00F30EB0" w:rsidRDefault="00F30EB0" w:rsidP="00F30EB0">
      <w:pPr>
        <w:spacing w:after="0" w:line="360" w:lineRule="auto"/>
        <w:jc w:val="both"/>
        <w:rPr>
          <w:rFonts w:ascii="NikoshBAN" w:eastAsia="Times New Roman" w:hAnsi="NikoshBAN" w:cs="NikoshBAN"/>
          <w:sz w:val="10"/>
          <w:szCs w:val="24"/>
        </w:rPr>
      </w:pPr>
    </w:p>
    <w:p w:rsidR="00F30EB0" w:rsidRPr="00F30EB0" w:rsidRDefault="00F30EB0" w:rsidP="00F30EB0">
      <w:pPr>
        <w:spacing w:after="0" w:line="360" w:lineRule="auto"/>
        <w:ind w:firstLine="720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F30EB0">
        <w:rPr>
          <w:rFonts w:ascii="NikoshBAN" w:eastAsia="Times New Roman" w:hAnsi="NikoshBAN" w:cs="NikoshBAN"/>
          <w:sz w:val="24"/>
        </w:rPr>
        <w:t>সভায়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কমিশনের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অবৈতনিক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সদস্য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ড</w:t>
      </w:r>
      <w:r>
        <w:rPr>
          <w:rFonts w:ascii="NikoshBAN" w:eastAsia="Times New Roman" w:hAnsi="NikoshBAN" w:cs="NikoshBAN"/>
          <w:sz w:val="24"/>
        </w:rPr>
        <w:t>.</w:t>
      </w:r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নমিতা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হা</w:t>
      </w:r>
      <w:r>
        <w:rPr>
          <w:rFonts w:ascii="NikoshBAN" w:eastAsia="Times New Roman" w:hAnsi="NikoshBAN" w:cs="NikoshBAN"/>
          <w:sz w:val="24"/>
        </w:rPr>
        <w:t>লদার</w:t>
      </w:r>
      <w:proofErr w:type="spellEnd"/>
      <w:r>
        <w:rPr>
          <w:rFonts w:ascii="NikoshBAN" w:eastAsia="Times New Roman" w:hAnsi="NikoshBAN" w:cs="NikoshBAN"/>
          <w:sz w:val="24"/>
        </w:rPr>
        <w:t xml:space="preserve">, </w:t>
      </w:r>
      <w:proofErr w:type="spellStart"/>
      <w:r>
        <w:rPr>
          <w:rFonts w:ascii="NikoshBAN" w:eastAsia="Times New Roman" w:hAnsi="NikoshBAN" w:cs="NikoshBAN"/>
          <w:sz w:val="24"/>
        </w:rPr>
        <w:t>এনডিসি</w:t>
      </w:r>
      <w:proofErr w:type="spellEnd"/>
      <w:r>
        <w:rPr>
          <w:rFonts w:ascii="NikoshBAN" w:eastAsia="Times New Roman" w:hAnsi="NikoshBAN" w:cs="NikoshBAN"/>
          <w:sz w:val="24"/>
        </w:rPr>
        <w:t xml:space="preserve">, </w:t>
      </w:r>
      <w:proofErr w:type="spellStart"/>
      <w:r>
        <w:rPr>
          <w:rFonts w:ascii="NikoshBAN" w:eastAsia="Times New Roman" w:hAnsi="NikoshBAN" w:cs="NikoshBAN"/>
          <w:sz w:val="24"/>
        </w:rPr>
        <w:t>জেসমিন</w:t>
      </w:r>
      <w:proofErr w:type="spellEnd"/>
      <w:r>
        <w:rPr>
          <w:rFonts w:ascii="NikoshBAN" w:eastAsia="Times New Roman" w:hAnsi="NikoshBAN" w:cs="NikoshBAN"/>
          <w:sz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</w:rPr>
        <w:t>আরা</w:t>
      </w:r>
      <w:proofErr w:type="spellEnd"/>
      <w:r>
        <w:rPr>
          <w:rFonts w:ascii="NikoshBAN" w:eastAsia="Times New Roman" w:hAnsi="NikoshBAN" w:cs="NikoshBAN"/>
          <w:sz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</w:rPr>
        <w:t>বেগম</w:t>
      </w:r>
      <w:proofErr w:type="spellEnd"/>
      <w:r>
        <w:rPr>
          <w:rFonts w:ascii="NikoshBAN" w:eastAsia="Times New Roman" w:hAnsi="NikoshBAN" w:cs="NikoshBAN"/>
          <w:sz w:val="24"/>
        </w:rPr>
        <w:t>, </w:t>
      </w:r>
      <w:proofErr w:type="spellStart"/>
      <w:r w:rsidRPr="00F30EB0">
        <w:rPr>
          <w:rFonts w:ascii="NikoshBAN" w:eastAsia="Times New Roman" w:hAnsi="NikoshBAN" w:cs="NikoshBAN"/>
          <w:sz w:val="24"/>
        </w:rPr>
        <w:t>মিজানুর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রহমান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খান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, </w:t>
      </w:r>
      <w:proofErr w:type="spellStart"/>
      <w:r w:rsidRPr="00F30EB0">
        <w:rPr>
          <w:rFonts w:ascii="NikoshBAN" w:eastAsia="Times New Roman" w:hAnsi="NikoshBAN" w:cs="NikoshBAN"/>
          <w:sz w:val="24"/>
        </w:rPr>
        <w:t>চিংকিউ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রোয়াজা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এবং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কর্মকর্তা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/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কর্মচারীগণ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বক্তব্য</w:t>
      </w:r>
      <w:proofErr w:type="spellEnd"/>
      <w:proofErr w:type="gramStart"/>
      <w:r w:rsidRPr="00F30EB0">
        <w:rPr>
          <w:rFonts w:ascii="NikoshBAN" w:eastAsia="Times New Roman" w:hAnsi="NikoshBAN" w:cs="NikoshBAN"/>
          <w:sz w:val="24"/>
        </w:rPr>
        <w:t xml:space="preserve">  </w:t>
      </w:r>
      <w:proofErr w:type="spellStart"/>
      <w:r w:rsidRPr="00F30EB0">
        <w:rPr>
          <w:rFonts w:ascii="NikoshBAN" w:eastAsia="Times New Roman" w:hAnsi="NikoshBAN" w:cs="NikoshBAN"/>
          <w:sz w:val="24"/>
        </w:rPr>
        <w:t>র</w:t>
      </w:r>
      <w:proofErr w:type="gramEnd"/>
      <w:r w:rsidRPr="00F30EB0">
        <w:rPr>
          <w:rFonts w:ascii="NikoshBAN" w:eastAsia="Times New Roman" w:hAnsi="NikoshBAN" w:cs="NikoshBAN"/>
          <w:sz w:val="24"/>
        </w:rPr>
        <w:t>াখেন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।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সভার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শেষে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বঙ্গবন্ধু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ও </w:t>
      </w:r>
      <w:proofErr w:type="spellStart"/>
      <w:r w:rsidRPr="00F30EB0">
        <w:rPr>
          <w:rFonts w:ascii="NikoshBAN" w:eastAsia="Times New Roman" w:hAnsi="NikoshBAN" w:cs="NikoshBAN"/>
          <w:sz w:val="24"/>
        </w:rPr>
        <w:t>তাঁর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পরিবারের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শহীদ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সদস্যদের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রুহের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মাগফেরাত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কামনায়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দোয়া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করা</w:t>
      </w:r>
      <w:proofErr w:type="spellEnd"/>
      <w:r w:rsidRPr="00F30EB0">
        <w:rPr>
          <w:rFonts w:ascii="NikoshBAN" w:eastAsia="Times New Roman" w:hAnsi="NikoshBAN" w:cs="NikoshBAN"/>
          <w:sz w:val="24"/>
        </w:rPr>
        <w:t xml:space="preserve"> </w:t>
      </w:r>
      <w:proofErr w:type="spellStart"/>
      <w:r w:rsidRPr="00F30EB0">
        <w:rPr>
          <w:rFonts w:ascii="NikoshBAN" w:eastAsia="Times New Roman" w:hAnsi="NikoshBAN" w:cs="NikoshBAN"/>
          <w:sz w:val="24"/>
        </w:rPr>
        <w:t>হয়</w:t>
      </w:r>
      <w:proofErr w:type="spellEnd"/>
      <w:r w:rsidRPr="00F30EB0">
        <w:rPr>
          <w:rFonts w:ascii="NikoshBAN" w:eastAsia="Times New Roman" w:hAnsi="NikoshBAN" w:cs="NikoshBAN"/>
          <w:sz w:val="24"/>
        </w:rPr>
        <w:t>।        </w:t>
      </w:r>
    </w:p>
    <w:p w:rsidR="00F30EB0" w:rsidRPr="005D1499" w:rsidRDefault="00F30EB0" w:rsidP="00F30EB0">
      <w:pPr>
        <w:pStyle w:val="NormalWeb"/>
        <w:spacing w:before="0" w:beforeAutospacing="0" w:after="160" w:afterAutospacing="0"/>
        <w:jc w:val="both"/>
        <w:rPr>
          <w:rFonts w:ascii="Shonar Bangla" w:hAnsi="Shonar Bangla" w:cs="Shonar Bangla"/>
          <w:b/>
          <w:sz w:val="32"/>
          <w:shd w:val="clear" w:color="auto" w:fill="FFFFFF"/>
        </w:rPr>
      </w:pPr>
    </w:p>
    <w:p w:rsidR="00F30EB0" w:rsidRPr="005D1499" w:rsidRDefault="00F30EB0" w:rsidP="00F30EB0">
      <w:pPr>
        <w:spacing w:after="0"/>
        <w:rPr>
          <w:rFonts w:ascii="NikoshBAN" w:hAnsi="NikoshBAN" w:cs="NikoshBAN"/>
          <w:cs/>
          <w:lang w:bidi="bn-IN"/>
        </w:rPr>
      </w:pPr>
      <w:proofErr w:type="spellStart"/>
      <w:r w:rsidRPr="005D1499">
        <w:rPr>
          <w:rFonts w:ascii="NikoshBAN" w:hAnsi="NikoshBAN" w:cs="NikoshBAN"/>
          <w:lang w:bidi="bn-IN"/>
        </w:rPr>
        <w:t>ধন্যবাদান্তে</w:t>
      </w:r>
      <w:proofErr w:type="spellEnd"/>
      <w:r w:rsidRPr="005D1499">
        <w:rPr>
          <w:rFonts w:ascii="NikoshBAN" w:hAnsi="NikoshBAN" w:cs="NikoshBAN"/>
          <w:lang w:bidi="bn-IN"/>
        </w:rPr>
        <w:t>,</w:t>
      </w:r>
    </w:p>
    <w:p w:rsidR="00F30EB0" w:rsidRPr="005D1499" w:rsidRDefault="00F30EB0" w:rsidP="00F30EB0">
      <w:pPr>
        <w:spacing w:after="0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/>
          <w:noProof/>
        </w:rPr>
        <w:drawing>
          <wp:inline distT="0" distB="0" distL="0" distR="0" wp14:anchorId="25695953" wp14:editId="55948F55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B0" w:rsidRPr="005D1499" w:rsidRDefault="00F30EB0" w:rsidP="00F30EB0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ফারহানা সাঈদ</w:t>
      </w:r>
    </w:p>
    <w:p w:rsidR="00F30EB0" w:rsidRPr="005D1499" w:rsidRDefault="00F30EB0" w:rsidP="00F30EB0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জনসংযোগ কর্মকর্তা</w:t>
      </w:r>
    </w:p>
    <w:p w:rsidR="00F30EB0" w:rsidRPr="005D1499" w:rsidRDefault="00F30EB0" w:rsidP="00F30EB0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জাতীয় মানবাধিকার কমিশন, বাংলাদেশ</w:t>
      </w:r>
    </w:p>
    <w:p w:rsidR="00534660" w:rsidRDefault="00076127"/>
    <w:sectPr w:rsidR="0053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0"/>
    <w:rsid w:val="00076127"/>
    <w:rsid w:val="004F0B51"/>
    <w:rsid w:val="00E23AAD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35F0D-C7D9-481C-B00B-53F8FEB9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cp:lastPrinted>2020-08-15T13:14:00Z</cp:lastPrinted>
  <dcterms:created xsi:type="dcterms:W3CDTF">2020-08-15T13:06:00Z</dcterms:created>
  <dcterms:modified xsi:type="dcterms:W3CDTF">2020-08-15T13:14:00Z</dcterms:modified>
</cp:coreProperties>
</file>