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219" w14:textId="77777777" w:rsidR="007B4220" w:rsidRDefault="007B4220" w:rsidP="00D80B6B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14:paraId="38E7EAF5" w14:textId="77777777" w:rsidR="007B4220" w:rsidRDefault="007B4220" w:rsidP="00D80B6B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14:paraId="28E34C50" w14:textId="6FEB8205" w:rsidR="00D80B6B" w:rsidRDefault="00D80B6B" w:rsidP="00D80B6B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E63F6A" wp14:editId="2862DAE6">
            <wp:simplePos x="0" y="0"/>
            <wp:positionH relativeFrom="margin">
              <wp:posOffset>2476500</wp:posOffset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36ACF" w14:textId="77777777" w:rsidR="00D80B6B" w:rsidRDefault="00D80B6B" w:rsidP="00D80B6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 xml:space="preserve">     </w:t>
      </w:r>
    </w:p>
    <w:p w14:paraId="3F55678F" w14:textId="77777777" w:rsidR="00D80B6B" w:rsidRDefault="00D80B6B" w:rsidP="00D80B6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4A72A30E" w14:textId="77777777" w:rsidR="00D80B6B" w:rsidRDefault="00D80B6B" w:rsidP="00D80B6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2AE61C37" w14:textId="77777777" w:rsidR="00D80B6B" w:rsidRDefault="00D80B6B" w:rsidP="00D80B6B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 xml:space="preserve">                                       জাতীয় মানবাধিকার কমিশন</w:t>
      </w:r>
    </w:p>
    <w:p w14:paraId="58D5326F" w14:textId="77777777" w:rsidR="00D80B6B" w:rsidRDefault="00D80B6B" w:rsidP="00D80B6B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(২০০৯ সালের জাতীয় মানবাধিকার কমিশন আইন দ্বারা প্রতিষ্ঠিত একটি সংবিধিবদ্ধ স্বাধীন রাষ্ট্রীয় প্রতিষ্ঠান)</w:t>
      </w:r>
    </w:p>
    <w:p w14:paraId="05FCBEF8" w14:textId="77777777" w:rsidR="00D80B6B" w:rsidRDefault="00D80B6B" w:rsidP="00D80B6B">
      <w:pPr>
        <w:spacing w:after="0" w:line="240" w:lineRule="auto"/>
        <w:ind w:left="720"/>
        <w:jc w:val="center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>বিটিএমসি ভবন (৯ম তলা)</w:t>
      </w:r>
      <w:r>
        <w:rPr>
          <w:rFonts w:ascii="Nikosh" w:hAnsi="Nikosh" w:cs="Nikosh"/>
          <w:lang w:bidi="bn-IN"/>
        </w:rPr>
        <w:t xml:space="preserve">, </w:t>
      </w:r>
      <w:r>
        <w:rPr>
          <w:rFonts w:ascii="Nikosh" w:hAnsi="Nikosh" w:cs="Nikosh"/>
          <w:cs/>
          <w:lang w:bidi="bn-IN"/>
        </w:rPr>
        <w:t>৭-৯ কারওয়ান বাজার</w:t>
      </w:r>
      <w:r>
        <w:rPr>
          <w:rFonts w:ascii="Nikosh" w:hAnsi="Nikosh" w:cs="Nikosh"/>
          <w:lang w:bidi="bn-IN"/>
        </w:rPr>
        <w:t>,</w:t>
      </w:r>
      <w:r>
        <w:rPr>
          <w:rFonts w:ascii="Nikosh" w:hAnsi="Nikosh" w:cs="Nikosh"/>
          <w:cs/>
          <w:lang w:bidi="bn-IN"/>
        </w:rPr>
        <w:t xml:space="preserve"> </w:t>
      </w:r>
      <w:r>
        <w:rPr>
          <w:rFonts w:ascii="Nikosh" w:hAnsi="Nikosh" w:cs="Nikosh"/>
        </w:rPr>
        <w:t>ঢাকা-১২১৫</w:t>
      </w:r>
    </w:p>
    <w:p w14:paraId="4C36E01F" w14:textId="77777777" w:rsidR="00D80B6B" w:rsidRDefault="00D80B6B" w:rsidP="00D80B6B">
      <w:pPr>
        <w:spacing w:after="0" w:line="240" w:lineRule="auto"/>
        <w:jc w:val="center"/>
        <w:rPr>
          <w:rFonts w:ascii="Nikosh" w:hAnsi="Nikosh" w:cs="Nikosh"/>
          <w:lang w:bidi="bn-IN"/>
        </w:rPr>
      </w:pPr>
      <w:r>
        <w:rPr>
          <w:rFonts w:ascii="Nikosh" w:hAnsi="Nikosh" w:cs="Nikosh"/>
        </w:rPr>
        <w:t xml:space="preserve">           ইমেইলঃ  </w:t>
      </w:r>
      <w:hyperlink r:id="rId5" w:history="1">
        <w:r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>
        <w:rPr>
          <w:rFonts w:ascii="Nikosh" w:hAnsi="Nikosh" w:cs="Nikosh"/>
          <w:cs/>
          <w:lang w:bidi="bn-IN"/>
        </w:rPr>
        <w:t>হেল্পলাইনঃ ১৬১০৮</w:t>
      </w:r>
    </w:p>
    <w:p w14:paraId="7040EFA8" w14:textId="77777777" w:rsidR="00D80B6B" w:rsidRDefault="00D80B6B" w:rsidP="00D80B6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0636FD8A" w14:textId="179D68FD" w:rsidR="00D80B6B" w:rsidRDefault="00D80B6B" w:rsidP="00D80B6B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Nikosh"/>
          <w:sz w:val="24"/>
          <w:szCs w:val="24"/>
        </w:rPr>
        <w:t xml:space="preserve">স্মারকঃ </w:t>
      </w:r>
      <w:r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r>
        <w:rPr>
          <w:rFonts w:ascii="Nikosh" w:hAnsi="Nikosh" w:cs="Nikosh"/>
          <w:sz w:val="24"/>
          <w:szCs w:val="24"/>
        </w:rPr>
        <w:t>প্রেস বিজ্ঞ-</w:t>
      </w:r>
      <w:r w:rsidR="009C0AE9">
        <w:rPr>
          <w:rFonts w:ascii="Nikosh" w:hAnsi="Nikosh" w:cs="Nikosh"/>
          <w:sz w:val="24"/>
          <w:szCs w:val="24"/>
          <w:cs/>
          <w:lang w:bidi="bn-IN"/>
        </w:rPr>
        <w:t>২৩৯/১৩-</w:t>
      </w:r>
      <w:r w:rsidR="007B4220">
        <w:rPr>
          <w:rFonts w:ascii="Nikosh" w:hAnsi="Nikosh" w:cs="Nikosh" w:hint="cs"/>
          <w:sz w:val="24"/>
          <w:szCs w:val="24"/>
          <w:cs/>
          <w:lang w:bidi="bn-IN"/>
        </w:rPr>
        <w:t>১৪৭</w:t>
      </w:r>
      <w:r w:rsidR="009C0AE9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   </w:t>
      </w:r>
      <w:r w:rsidR="009C0AE9">
        <w:rPr>
          <w:rFonts w:ascii="Nikosh" w:hAnsi="Nikosh" w:cs="Nikosh"/>
          <w:sz w:val="24"/>
          <w:szCs w:val="24"/>
          <w:cs/>
          <w:lang w:bidi="bn-IN"/>
        </w:rPr>
        <w:t xml:space="preserve">                  </w:t>
      </w:r>
      <w:r w:rsidR="00687EF3"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 w:rsidR="009C0AE9">
        <w:rPr>
          <w:rFonts w:ascii="Nikosh" w:hAnsi="Nikosh" w:cs="Nikosh"/>
          <w:sz w:val="24"/>
          <w:szCs w:val="24"/>
          <w:cs/>
          <w:lang w:bidi="bn-IN"/>
        </w:rPr>
        <w:t xml:space="preserve"> তারিখঃ ০৬/০২</w:t>
      </w:r>
      <w:r>
        <w:rPr>
          <w:rFonts w:ascii="Nikosh" w:hAnsi="Nikosh" w:cs="Nikosh"/>
          <w:sz w:val="24"/>
          <w:szCs w:val="24"/>
          <w:cs/>
          <w:lang w:bidi="bn-IN"/>
        </w:rPr>
        <w:t>/২০২৩</w:t>
      </w:r>
    </w:p>
    <w:p w14:paraId="06A95434" w14:textId="77777777" w:rsidR="00D80B6B" w:rsidRDefault="00D80B6B" w:rsidP="00D80B6B">
      <w:pPr>
        <w:spacing w:after="0" w:line="240" w:lineRule="auto"/>
        <w:ind w:left="720" w:hanging="720"/>
        <w:jc w:val="both"/>
        <w:rPr>
          <w:rFonts w:ascii="NikoshBAN" w:hAnsi="NikoshBAN" w:cs="NikoshBAN"/>
          <w:b/>
          <w:sz w:val="28"/>
          <w:szCs w:val="28"/>
          <w:lang w:bidi="bn-IN"/>
        </w:rPr>
      </w:pPr>
    </w:p>
    <w:p w14:paraId="666E3F5C" w14:textId="449EC211" w:rsidR="009C0AE9" w:rsidRPr="009C0AE9" w:rsidRDefault="00D80B6B" w:rsidP="007B4220">
      <w:pPr>
        <w:spacing w:after="0" w:line="240" w:lineRule="auto"/>
        <w:jc w:val="center"/>
        <w:rPr>
          <w:rFonts w:ascii="NikoshBAN" w:hAnsi="NikoshBAN" w:cs="NikoshBAN" w:hint="cs"/>
          <w:b/>
          <w:bCs/>
          <w:sz w:val="48"/>
          <w:szCs w:val="48"/>
          <w:u w:val="single"/>
          <w:cs/>
          <w:lang w:bidi="bn-IN"/>
        </w:rPr>
      </w:pPr>
      <w:r w:rsidRPr="009C0AE9">
        <w:rPr>
          <w:rFonts w:ascii="NikoshBAN" w:hAnsi="NikoshBAN" w:cs="NikoshBAN"/>
          <w:b/>
          <w:bCs/>
          <w:sz w:val="48"/>
          <w:szCs w:val="48"/>
          <w:u w:val="single"/>
          <w:cs/>
          <w:lang w:bidi="bn-IN"/>
        </w:rPr>
        <w:t>সংবাদ বিজ্ঞপ্তিঃ</w:t>
      </w:r>
    </w:p>
    <w:p w14:paraId="2E81AA9A" w14:textId="1987CD49" w:rsidR="00D80B6B" w:rsidRPr="009C0AE9" w:rsidRDefault="001C384F" w:rsidP="009C0AE9">
      <w:pPr>
        <w:spacing w:after="0" w:line="240" w:lineRule="auto"/>
        <w:jc w:val="center"/>
        <w:outlineLvl w:val="0"/>
        <w:rPr>
          <w:rFonts w:ascii="SolaimanLipi" w:eastAsia="Times New Roman" w:hAnsi="SolaimanLipi" w:cs="SolaimanLipi"/>
          <w:b/>
          <w:bCs/>
          <w:kern w:val="36"/>
          <w:sz w:val="32"/>
          <w:szCs w:val="32"/>
        </w:rPr>
      </w:pPr>
      <w:r w:rsidRPr="001C384F">
        <w:rPr>
          <w:rFonts w:ascii="NikoshBAN" w:eastAsia="Times New Roman" w:hAnsi="NikoshBAN" w:cs="NikoshBAN"/>
          <w:b/>
          <w:bCs/>
          <w:kern w:val="36"/>
          <w:sz w:val="32"/>
          <w:szCs w:val="32"/>
        </w:rPr>
        <w:t>এক রাতে</w:t>
      </w:r>
      <w:r w:rsidRPr="009C0AE9">
        <w:rPr>
          <w:rFonts w:ascii="NikoshBAN" w:eastAsia="Times New Roman" w:hAnsi="NikoshBAN" w:cs="NikoshBAN"/>
          <w:b/>
          <w:bCs/>
          <w:kern w:val="36"/>
          <w:sz w:val="32"/>
          <w:szCs w:val="32"/>
        </w:rPr>
        <w:t xml:space="preserve"> ১২ মন্দিরের ১৪টি প্রতিমা ভাঙচুরের</w:t>
      </w:r>
      <w:r w:rsidRPr="009C0AE9">
        <w:rPr>
          <w:rFonts w:ascii="NikoshBAN" w:eastAsia="Times New Roman" w:hAnsi="NikoshBAN" w:cs="NikoshBAN" w:hint="cs"/>
          <w:b/>
          <w:bCs/>
          <w:kern w:val="36"/>
          <w:sz w:val="32"/>
          <w:szCs w:val="32"/>
          <w:cs/>
          <w:lang w:bidi="bn-IN"/>
        </w:rPr>
        <w:t xml:space="preserve"> </w:t>
      </w:r>
      <w:r w:rsidR="00D80B6B" w:rsidRPr="009C0AE9">
        <w:rPr>
          <w:rFonts w:ascii="NikoshBAN" w:hAnsi="NikoshBAN" w:cs="NikoshBAN"/>
          <w:b/>
          <w:bCs/>
          <w:sz w:val="32"/>
          <w:szCs w:val="32"/>
          <w:cs/>
          <w:lang w:bidi="bn-IN"/>
        </w:rPr>
        <w:t>ঘটনায় জাতীয় মানবাধিকার কমিশনের উদ্বেগ</w:t>
      </w:r>
    </w:p>
    <w:p w14:paraId="3F7AAB4A" w14:textId="77777777" w:rsidR="001C384F" w:rsidRDefault="001C384F" w:rsidP="001C384F">
      <w:pPr>
        <w:pStyle w:val="Heading1"/>
        <w:spacing w:before="0" w:beforeAutospacing="0" w:after="0" w:afterAutospacing="0"/>
        <w:rPr>
          <w:rFonts w:ascii="NikoshBAN" w:hAnsi="NikoshBAN" w:cs="NikoshBAN"/>
          <w:sz w:val="26"/>
          <w:szCs w:val="26"/>
          <w:cs/>
          <w:lang w:bidi="bn-IN"/>
        </w:rPr>
      </w:pPr>
    </w:p>
    <w:p w14:paraId="600A0B73" w14:textId="7AE3F724" w:rsidR="001C384F" w:rsidRPr="007B4220" w:rsidRDefault="00D80B6B" w:rsidP="007B4220">
      <w:pPr>
        <w:pStyle w:val="Heading1"/>
        <w:spacing w:before="0" w:beforeAutospacing="0" w:after="0" w:afterAutospacing="0" w:line="276" w:lineRule="auto"/>
        <w:ind w:firstLine="720"/>
        <w:jc w:val="both"/>
        <w:rPr>
          <w:rFonts w:ascii="NikoshBAN" w:hAnsi="NikoshBAN" w:cs="NikoshBAN"/>
          <w:b w:val="0"/>
          <w:color w:val="121212"/>
          <w:sz w:val="24"/>
          <w:szCs w:val="24"/>
        </w:rPr>
      </w:pPr>
      <w:r w:rsidRPr="007B4220">
        <w:rPr>
          <w:rFonts w:ascii="NikoshBAN" w:hAnsi="NikoshBAN" w:cs="NikoshBAN"/>
          <w:bCs w:val="0"/>
          <w:sz w:val="24"/>
          <w:szCs w:val="24"/>
          <w:cs/>
          <w:lang w:bidi="bn-IN"/>
        </w:rPr>
        <w:t>গত</w:t>
      </w:r>
      <w:r w:rsidRPr="007B4220">
        <w:rPr>
          <w:rFonts w:ascii="NikoshBAN" w:hAnsi="NikoshBAN" w:cs="NikoshBAN"/>
          <w:b w:val="0"/>
          <w:sz w:val="24"/>
          <w:szCs w:val="24"/>
          <w:cs/>
          <w:lang w:bidi="bn-IN"/>
        </w:rPr>
        <w:t xml:space="preserve"> </w:t>
      </w:r>
      <w:r w:rsidR="001C384F" w:rsidRPr="007B4220">
        <w:rPr>
          <w:rFonts w:ascii="NikoshBAN" w:hAnsi="NikoshBAN" w:cs="NikoshBAN"/>
          <w:b w:val="0"/>
          <w:sz w:val="24"/>
          <w:szCs w:val="24"/>
        </w:rPr>
        <w:t>০৫ ফেব্রুয়ারি</w:t>
      </w:r>
      <w:r w:rsidRPr="007B4220">
        <w:rPr>
          <w:rFonts w:ascii="NikoshBAN" w:hAnsi="NikoshBAN" w:cs="NikoshBAN"/>
          <w:b w:val="0"/>
          <w:sz w:val="24"/>
          <w:szCs w:val="24"/>
        </w:rPr>
        <w:t xml:space="preserve"> 2023</w:t>
      </w:r>
      <w:r w:rsidR="001C384F" w:rsidRPr="007B4220">
        <w:rPr>
          <w:rFonts w:ascii="NikoshBAN" w:hAnsi="NikoshBAN" w:cs="NikoshBAN"/>
          <w:b w:val="0"/>
          <w:sz w:val="24"/>
          <w:szCs w:val="24"/>
        </w:rPr>
        <w:t xml:space="preserve"> ইং</w:t>
      </w:r>
      <w:r w:rsidRPr="007B4220">
        <w:rPr>
          <w:rFonts w:ascii="NikoshBAN" w:hAnsi="NikoshBAN" w:cs="NikoshBAN"/>
          <w:b w:val="0"/>
          <w:sz w:val="24"/>
          <w:szCs w:val="24"/>
        </w:rPr>
        <w:t xml:space="preserve"> তারিখে বিভিন্ন গণমাধ্যমে প্রকাশিত </w:t>
      </w:r>
      <w:r w:rsidR="001C384F" w:rsidRPr="007B4220">
        <w:rPr>
          <w:rFonts w:ascii="NikoshBAN" w:hAnsi="NikoshBAN" w:cs="NikoshBAN"/>
          <w:b w:val="0"/>
          <w:sz w:val="24"/>
          <w:szCs w:val="24"/>
        </w:rPr>
        <w:t xml:space="preserve">বালিয়াডাঙ্গীতে এক রাতে ১২ মন্দিরের ১৪টি প্রতিমা ভাঙচুর </w:t>
      </w:r>
      <w:r w:rsidRPr="007B4220">
        <w:rPr>
          <w:rFonts w:ascii="NikoshBAN" w:hAnsi="NikoshBAN" w:cs="NikoshBAN"/>
          <w:b w:val="0"/>
          <w:sz w:val="24"/>
          <w:szCs w:val="24"/>
        </w:rPr>
        <w:t>সংক্রান্ত প্রতিবেদনের প্রতি জাতীয় মানবাধিকার কমিশনের দৃষ্টি আকৃষ্ট হয়েছে। প্রতিবেদনে</w:t>
      </w:r>
      <w:r w:rsidR="00687EF3" w:rsidRPr="007B4220">
        <w:rPr>
          <w:rFonts w:ascii="NikoshBAN" w:hAnsi="NikoshBAN" w:cs="NikoshBAN" w:hint="cs"/>
          <w:b w:val="0"/>
          <w:sz w:val="24"/>
          <w:szCs w:val="24"/>
          <w:cs/>
          <w:lang w:bidi="bn-IN"/>
        </w:rPr>
        <w:t xml:space="preserve"> </w:t>
      </w:r>
      <w:r w:rsidR="00687EF3" w:rsidRPr="007B4220">
        <w:rPr>
          <w:rFonts w:ascii="NikoshBAN" w:hAnsi="NikoshBAN" w:cs="NikoshBAN"/>
          <w:b w:val="0"/>
          <w:sz w:val="24"/>
          <w:szCs w:val="24"/>
          <w:lang w:bidi="bn-IN"/>
        </w:rPr>
        <w:t>প্রকাশিত হয় যে,</w:t>
      </w:r>
      <w:r w:rsidRPr="007B4220">
        <w:rPr>
          <w:rFonts w:ascii="NikoshBAN" w:hAnsi="NikoshBAN" w:cs="NikoshBAN"/>
          <w:b w:val="0"/>
          <w:sz w:val="24"/>
          <w:szCs w:val="24"/>
        </w:rPr>
        <w:t xml:space="preserve"> </w:t>
      </w:r>
      <w:r w:rsidR="001C384F" w:rsidRPr="007B4220">
        <w:rPr>
          <w:rFonts w:ascii="NikoshBAN" w:hAnsi="NikoshBAN" w:cs="NikoshBAN"/>
          <w:b w:val="0"/>
          <w:color w:val="121212"/>
          <w:sz w:val="24"/>
          <w:szCs w:val="24"/>
        </w:rPr>
        <w:t xml:space="preserve">গত শনিবার রাতে উপজেলার ধনতলা ইউনিয়নের আটটি, পাড়িয়া ইউনিয়নের তিনটি ও চাড়োল ইউনিয়নের একটি মন্দিরের ওই ১৪টি প্রতিমা ভাঙচুরের ঘটনা ঘটে। রোববার সকালে স্থানীয় লোকজন মন্দিরের প্রতিমাগুলো ভাঙচুরের ঘটনাটি দেখতে পান। </w:t>
      </w:r>
    </w:p>
    <w:p w14:paraId="7C66253F" w14:textId="77777777" w:rsidR="001C384F" w:rsidRPr="007B4220" w:rsidRDefault="001C384F" w:rsidP="007B4220">
      <w:pPr>
        <w:pStyle w:val="Heading1"/>
        <w:spacing w:before="0" w:beforeAutospacing="0" w:after="0" w:afterAutospacing="0" w:line="276" w:lineRule="auto"/>
        <w:jc w:val="both"/>
        <w:rPr>
          <w:rFonts w:ascii="NikoshBAN" w:hAnsi="NikoshBAN" w:cs="NikoshBAN"/>
          <w:b w:val="0"/>
          <w:color w:val="121212"/>
          <w:sz w:val="24"/>
          <w:szCs w:val="24"/>
        </w:rPr>
      </w:pPr>
    </w:p>
    <w:p w14:paraId="75AFE65B" w14:textId="2D30BAC1" w:rsidR="009C0AE9" w:rsidRPr="007B4220" w:rsidRDefault="009C0AE9" w:rsidP="007B4220">
      <w:pPr>
        <w:ind w:firstLine="720"/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  <w:r w:rsidRPr="007B4220">
        <w:rPr>
          <w:rFonts w:ascii="NikoshBAN" w:hAnsi="NikoshBAN" w:cs="NikoshBAN" w:hint="cs"/>
          <w:sz w:val="24"/>
          <w:szCs w:val="24"/>
          <w:cs/>
          <w:lang w:bidi="bn-IN"/>
        </w:rPr>
        <w:t xml:space="preserve">কমিশনের মাননীয় চেয়ারম্যান ড. কামাল উদ্দিন আহমেদ বলেন যে, </w:t>
      </w:r>
      <w:r w:rsidR="001C384F" w:rsidRPr="007B4220">
        <w:rPr>
          <w:rFonts w:ascii="NikoshBAN" w:hAnsi="NikoshBAN" w:cs="NikoshBAN"/>
          <w:sz w:val="24"/>
          <w:szCs w:val="24"/>
          <w:cs/>
          <w:lang w:bidi="bn-IN"/>
        </w:rPr>
        <w:t xml:space="preserve">বাংলাদেশ একটি সাম্প্রদায়িক </w:t>
      </w:r>
      <w:r w:rsidR="00687EF3" w:rsidRPr="007B4220">
        <w:rPr>
          <w:rFonts w:ascii="NikoshBAN" w:hAnsi="NikoshBAN" w:cs="NikoshBAN"/>
          <w:sz w:val="24"/>
          <w:szCs w:val="24"/>
          <w:lang w:bidi="bn-IN"/>
        </w:rPr>
        <w:t>সম্প্রীতির</w:t>
      </w:r>
      <w:r w:rsidR="001C384F" w:rsidRPr="007B4220">
        <w:rPr>
          <w:rFonts w:ascii="NikoshBAN" w:hAnsi="NikoshBAN" w:cs="NikoshBAN"/>
          <w:sz w:val="24"/>
          <w:szCs w:val="24"/>
          <w:cs/>
          <w:lang w:bidi="bn-IN"/>
        </w:rPr>
        <w:t xml:space="preserve"> দেশ। </w:t>
      </w:r>
      <w:r w:rsidR="0076087C" w:rsidRPr="007B4220">
        <w:rPr>
          <w:rFonts w:ascii="NikoshBAN" w:hAnsi="NikoshBAN" w:cs="NikoshBAN"/>
          <w:sz w:val="24"/>
          <w:szCs w:val="24"/>
          <w:cs/>
          <w:lang w:bidi="bn-IN"/>
        </w:rPr>
        <w:t xml:space="preserve">আমাদের </w:t>
      </w:r>
      <w:r w:rsidR="0076087C"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>মুক্তি সংগ্রামের মূল চেতনা জাতীয়তাবাদ</w:t>
      </w:r>
      <w:r w:rsidR="0076087C" w:rsidRPr="007B4220">
        <w:rPr>
          <w:rFonts w:ascii="NikoshBAN" w:eastAsia="Times New Roman" w:hAnsi="NikoshBAN" w:cs="NikoshBAN"/>
          <w:sz w:val="24"/>
          <w:szCs w:val="24"/>
        </w:rPr>
        <w:t xml:space="preserve">, </w:t>
      </w:r>
      <w:r w:rsidR="0076087C"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>ধর্ম নিরপেক্ষতা</w:t>
      </w:r>
      <w:r w:rsidR="0076087C" w:rsidRPr="007B4220">
        <w:rPr>
          <w:rFonts w:ascii="NikoshBAN" w:eastAsia="Times New Roman" w:hAnsi="NikoshBAN" w:cs="NikoshBAN"/>
          <w:sz w:val="24"/>
          <w:szCs w:val="24"/>
        </w:rPr>
        <w:t xml:space="preserve">, </w:t>
      </w:r>
      <w:r w:rsidR="0076087C"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গণতন্ত্র ও সমাজতন্ত্র </w:t>
      </w:r>
      <w:r w:rsidRPr="007B4220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যা </w:t>
      </w:r>
      <w:r w:rsidR="0076087C"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>পরবর্তীকালে সংবিধানের রাষ্ট</w:t>
      </w:r>
      <w:r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>্রীয় চার মূলনীতিতে রূপান্তরিত হয়েছে</w:t>
      </w:r>
      <w:r w:rsidR="0076087C"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। স্বাধীনভাবে নিজ নিজ ধর্ম পালনের অধিকার সংবিধান </w:t>
      </w:r>
      <w:r w:rsidR="00687EF3" w:rsidRPr="007B4220">
        <w:rPr>
          <w:rFonts w:ascii="NikoshBAN" w:eastAsia="Times New Roman" w:hAnsi="NikoshBAN" w:cs="NikoshBAN"/>
          <w:sz w:val="24"/>
          <w:szCs w:val="24"/>
          <w:lang w:bidi="bn-IN"/>
        </w:rPr>
        <w:t>স্বীকৃত</w:t>
      </w:r>
      <w:r w:rsidR="0076087C"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 xml:space="preserve"> মৌলিক মানবাধিকার। কিছু কুচক্রী মহল দেশের ভাবমূর্তি </w:t>
      </w:r>
      <w:r w:rsidRPr="007B4220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বি</w:t>
      </w:r>
      <w:r w:rsidR="0076087C"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>নষ্ট করার জন্য এসব সাম্প্রদায়িক হামলার ঘটনা ঘটাচ্ছে বলে প</w:t>
      </w:r>
      <w:r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>্রতীয়মান। যা অত্যন্ত নিন্দনীয়। এসব ঘটনায় জড়িতদের আইনের আ</w:t>
      </w:r>
      <w:r w:rsidR="00687EF3" w:rsidRPr="007B4220">
        <w:rPr>
          <w:rFonts w:ascii="NikoshBAN" w:eastAsia="Times New Roman" w:hAnsi="NikoshBAN" w:cs="NikoshBAN"/>
          <w:sz w:val="24"/>
          <w:szCs w:val="24"/>
          <w:lang w:bidi="bn-IN"/>
        </w:rPr>
        <w:t>ও</w:t>
      </w:r>
      <w:r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>তায় এনে যথাযথ শাস্তি প্রদান করা না হলে এসব ঘটনার পুনরাবৃত্তি ঘটবে।</w:t>
      </w:r>
    </w:p>
    <w:p w14:paraId="782536A7" w14:textId="03A0B696" w:rsidR="00637B82" w:rsidRPr="007B4220" w:rsidRDefault="009C0AE9" w:rsidP="007B4220">
      <w:pPr>
        <w:ind w:firstLine="720"/>
        <w:jc w:val="both"/>
        <w:rPr>
          <w:rFonts w:ascii="NikoshBAN" w:hAnsi="NikoshBAN" w:cs="NikoshBAN"/>
          <w:b/>
          <w:sz w:val="24"/>
          <w:szCs w:val="24"/>
          <w:cs/>
          <w:lang w:bidi="bn-IN"/>
        </w:rPr>
      </w:pPr>
      <w:r w:rsidRPr="007B4220">
        <w:rPr>
          <w:rFonts w:ascii="NikoshBAN" w:eastAsia="Times New Roman" w:hAnsi="NikoshBAN" w:cs="NikoshBAN"/>
          <w:sz w:val="24"/>
          <w:szCs w:val="24"/>
          <w:cs/>
          <w:lang w:bidi="bn-IN"/>
        </w:rPr>
        <w:t>এ অবস্থায়</w:t>
      </w:r>
      <w:r w:rsidRPr="007B4220"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>,</w:t>
      </w:r>
      <w:r w:rsidRPr="007B4220">
        <w:rPr>
          <w:rFonts w:ascii="NikoshBAN" w:eastAsia="Times New Roman" w:hAnsi="NikoshBAN" w:cs="NikoshBAN"/>
          <w:sz w:val="24"/>
          <w:szCs w:val="24"/>
          <w:lang w:bidi="bn-IN"/>
        </w:rPr>
        <w:t xml:space="preserve"> </w:t>
      </w:r>
      <w:r w:rsidR="00687EF3" w:rsidRPr="007B4220">
        <w:rPr>
          <w:rFonts w:ascii="NikoshBAN" w:hAnsi="NikoshBAN" w:cs="NikoshBAN"/>
          <w:sz w:val="24"/>
          <w:szCs w:val="24"/>
        </w:rPr>
        <w:t>উক্ত</w:t>
      </w:r>
      <w:r w:rsidRPr="007B4220">
        <w:rPr>
          <w:rFonts w:ascii="NikoshBAN" w:hAnsi="NikoshBAN" w:cs="NikoshBAN"/>
          <w:sz w:val="24"/>
          <w:szCs w:val="24"/>
        </w:rPr>
        <w:t xml:space="preserve"> ঘটনায় যে বা যারা জড়িত থাকুক তাদের অনতিবিলম্বে আইনের আওতায় এনে দৃষ্টান্তমূলক শাস্তির ব্যবস্থা গ্রহণের জন্য সরকারের প্রতি কমিশন</w:t>
      </w:r>
      <w:r w:rsidRPr="007B4220">
        <w:rPr>
          <w:rFonts w:ascii="NikoshBAN" w:hAnsi="NikoshBAN" w:cs="NikoshBAN"/>
          <w:b/>
          <w:sz w:val="24"/>
          <w:szCs w:val="24"/>
        </w:rPr>
        <w:t xml:space="preserve"> </w:t>
      </w:r>
      <w:r w:rsidRPr="007B4220">
        <w:rPr>
          <w:rFonts w:ascii="NikoshBAN" w:hAnsi="NikoshBAN" w:cs="NikoshBAN"/>
          <w:b/>
          <w:sz w:val="24"/>
          <w:szCs w:val="24"/>
          <w:cs/>
          <w:lang w:bidi="bn-IN"/>
        </w:rPr>
        <w:t>আহ</w:t>
      </w:r>
      <w:r w:rsidR="00637B82" w:rsidRPr="007B4220">
        <w:rPr>
          <w:rFonts w:ascii="NikoshBAN" w:hAnsi="NikoshBAN" w:cs="NikoshBAN"/>
          <w:b/>
          <w:sz w:val="24"/>
          <w:szCs w:val="24"/>
          <w:cs/>
          <w:lang w:bidi="bn-IN"/>
        </w:rPr>
        <w:t>্বান জানাচ্ছে</w:t>
      </w:r>
      <w:r w:rsidRPr="007B4220">
        <w:rPr>
          <w:rFonts w:ascii="NikoshBAN" w:hAnsi="NikoshBAN" w:cs="NikoshBAN"/>
          <w:b/>
          <w:sz w:val="24"/>
          <w:szCs w:val="24"/>
          <w:cs/>
          <w:lang w:bidi="bn-IN"/>
        </w:rPr>
        <w:t>।</w:t>
      </w:r>
    </w:p>
    <w:p w14:paraId="46AE9FC6" w14:textId="77777777" w:rsidR="00637B82" w:rsidRPr="007B4220" w:rsidRDefault="00637B82" w:rsidP="009C0AE9">
      <w:pPr>
        <w:jc w:val="both"/>
        <w:rPr>
          <w:rFonts w:ascii="NikoshBAN" w:hAnsi="NikoshBAN" w:cs="NikoshBAN"/>
          <w:b/>
          <w:sz w:val="24"/>
          <w:szCs w:val="24"/>
          <w:cs/>
          <w:lang w:bidi="bn-IN"/>
        </w:rPr>
      </w:pPr>
    </w:p>
    <w:p w14:paraId="3434598E" w14:textId="77777777" w:rsidR="00D80B6B" w:rsidRPr="007B4220" w:rsidRDefault="009C0AE9" w:rsidP="009C0AE9">
      <w:pPr>
        <w:jc w:val="both"/>
        <w:rPr>
          <w:rFonts w:ascii="NikoshBAN" w:eastAsia="Times New Roman" w:hAnsi="NikoshBAN" w:cs="NikoshBAN"/>
          <w:sz w:val="24"/>
          <w:szCs w:val="24"/>
          <w:cs/>
          <w:lang w:bidi="bn-IN"/>
        </w:rPr>
      </w:pPr>
      <w:r w:rsidRPr="007B4220">
        <w:rPr>
          <w:rFonts w:ascii="NikoshBAN" w:hAnsi="NikoshBAN" w:cs="NikoshBAN"/>
          <w:b/>
          <w:sz w:val="24"/>
          <w:szCs w:val="24"/>
          <w:cs/>
          <w:lang w:bidi="bn-IN"/>
        </w:rPr>
        <w:t xml:space="preserve"> </w:t>
      </w:r>
    </w:p>
    <w:p w14:paraId="575C6245" w14:textId="77777777" w:rsidR="009C0AE9" w:rsidRPr="007B4220" w:rsidRDefault="009C0AE9" w:rsidP="00D80B6B">
      <w:pPr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7B4220">
        <w:rPr>
          <w:rFonts w:ascii="NikoshBAN" w:hAnsi="NikoshBAN" w:cs="NikoshBAN"/>
          <w:sz w:val="24"/>
          <w:szCs w:val="24"/>
          <w:cs/>
          <w:lang w:bidi="bn-IN"/>
        </w:rPr>
        <w:t>ধন্যবাদান্তে</w:t>
      </w:r>
      <w:r w:rsidRPr="007B4220">
        <w:rPr>
          <w:rFonts w:ascii="NikoshBAN" w:hAnsi="NikoshBAN" w:cs="NikoshBAN"/>
          <w:sz w:val="24"/>
          <w:szCs w:val="24"/>
        </w:rPr>
        <w:t xml:space="preserve">, </w:t>
      </w:r>
      <w:r w:rsidRPr="007B4220">
        <w:rPr>
          <w:rFonts w:ascii="Nikosh" w:hAnsi="Nikosh" w:cs="Nikosh"/>
          <w:sz w:val="24"/>
          <w:szCs w:val="24"/>
          <w:lang w:bidi="bn-IN"/>
        </w:rPr>
        <w:t>/-</w:t>
      </w:r>
    </w:p>
    <w:p w14:paraId="0E32C810" w14:textId="77777777" w:rsidR="00D80B6B" w:rsidRPr="007B4220" w:rsidRDefault="00D80B6B" w:rsidP="00D80B6B">
      <w:pPr>
        <w:spacing w:after="0"/>
        <w:rPr>
          <w:rFonts w:ascii="Nikosh" w:hAnsi="Nikosh" w:cs="Nikosh"/>
          <w:sz w:val="24"/>
          <w:szCs w:val="24"/>
          <w:lang w:bidi="bn-IN"/>
        </w:rPr>
      </w:pPr>
      <w:r w:rsidRPr="007B4220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="009C0AE9" w:rsidRPr="007B4220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</w:p>
    <w:p w14:paraId="4D31BCDE" w14:textId="77777777" w:rsidR="00D80B6B" w:rsidRPr="007B4220" w:rsidRDefault="00D80B6B" w:rsidP="00D80B6B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7B4220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08276D30" w14:textId="77777777" w:rsidR="00D80B6B" w:rsidRPr="007B4220" w:rsidRDefault="00D80B6B" w:rsidP="00D80B6B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7B4220">
        <w:rPr>
          <w:rFonts w:ascii="Nikosh" w:hAnsi="Nikosh" w:cs="Nikosh"/>
          <w:sz w:val="24"/>
          <w:szCs w:val="24"/>
          <w:cs/>
          <w:lang w:bidi="bn-IN"/>
        </w:rPr>
        <w:t>উপপরিচালক</w:t>
      </w:r>
    </w:p>
    <w:p w14:paraId="6B948A6D" w14:textId="77777777" w:rsidR="00D80B6B" w:rsidRPr="007B4220" w:rsidRDefault="00D80B6B" w:rsidP="00D80B6B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7B4220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</w:t>
      </w:r>
      <w:r w:rsidRPr="007B4220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7B4220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</w:p>
    <w:p w14:paraId="3C8F5615" w14:textId="77777777" w:rsidR="00602C1A" w:rsidRDefault="00000000"/>
    <w:sectPr w:rsidR="00602C1A" w:rsidSect="009C0AE9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Mangal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32"/>
    <w:rsid w:val="001C384F"/>
    <w:rsid w:val="00372BEC"/>
    <w:rsid w:val="00637B82"/>
    <w:rsid w:val="00687EF3"/>
    <w:rsid w:val="00715CE5"/>
    <w:rsid w:val="0076087C"/>
    <w:rsid w:val="007B4220"/>
    <w:rsid w:val="009C0AE9"/>
    <w:rsid w:val="00B17940"/>
    <w:rsid w:val="00C978BE"/>
    <w:rsid w:val="00D80B6B"/>
    <w:rsid w:val="00E43832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5437"/>
  <w15:chartTrackingRefBased/>
  <w15:docId w15:val="{DAF5F992-E22C-4275-8143-38F0B761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6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C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B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6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38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Farhana</cp:lastModifiedBy>
  <cp:revision>2</cp:revision>
  <cp:lastPrinted>2023-02-06T06:42:00Z</cp:lastPrinted>
  <dcterms:created xsi:type="dcterms:W3CDTF">2023-02-06T08:09:00Z</dcterms:created>
  <dcterms:modified xsi:type="dcterms:W3CDTF">2023-02-06T08:09:00Z</dcterms:modified>
</cp:coreProperties>
</file>