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D" w:rsidRPr="00CB1A75" w:rsidRDefault="00FF47CD" w:rsidP="00A22D67">
      <w:pPr>
        <w:pStyle w:val="Header"/>
        <w:spacing w:line="276" w:lineRule="auto"/>
        <w:jc w:val="both"/>
        <w:rPr>
          <w:rFonts w:ascii="Nikosh" w:hAnsi="Nikosh" w:cs="Nikosh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E7B8EA" wp14:editId="53AD96A3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CD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FF47CD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</w:p>
    <w:p w:rsidR="00FF47CD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</w:p>
    <w:p w:rsidR="00FF47CD" w:rsidRPr="003B2D6B" w:rsidRDefault="00FF47CD" w:rsidP="0073521F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3B2D6B">
        <w:rPr>
          <w:rFonts w:ascii="Nikosh" w:hAnsi="Nikosh" w:cs="Nikosh"/>
          <w:b/>
          <w:sz w:val="36"/>
          <w:szCs w:val="36"/>
        </w:rPr>
        <w:t>জাতীয়</w:t>
      </w:r>
      <w:proofErr w:type="spellEnd"/>
      <w:r w:rsidRPr="003B2D6B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3B2D6B">
        <w:rPr>
          <w:rFonts w:ascii="Nikosh" w:hAnsi="Nikosh" w:cs="Nikosh"/>
          <w:b/>
          <w:sz w:val="36"/>
          <w:szCs w:val="36"/>
        </w:rPr>
        <w:t>মানবাধিকার</w:t>
      </w:r>
      <w:proofErr w:type="spellEnd"/>
      <w:r w:rsidRPr="003B2D6B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3B2D6B">
        <w:rPr>
          <w:rFonts w:ascii="Nikosh" w:hAnsi="Nikosh" w:cs="Nikosh"/>
          <w:b/>
          <w:sz w:val="36"/>
          <w:szCs w:val="36"/>
        </w:rPr>
        <w:t>কমিশন</w:t>
      </w:r>
      <w:proofErr w:type="spellEnd"/>
    </w:p>
    <w:p w:rsidR="00FF47CD" w:rsidRPr="006D55D1" w:rsidRDefault="00FF47CD" w:rsidP="0073521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6D55D1">
        <w:rPr>
          <w:rFonts w:ascii="Nikosh" w:hAnsi="Nikosh" w:cs="Nikosh"/>
          <w:sz w:val="28"/>
          <w:szCs w:val="28"/>
          <w:cs/>
          <w:lang w:bidi="bn-IN"/>
        </w:rPr>
        <w:t>বিটিএমসি ভবন (৯ম তলা), ৭-৯ কারওয়ান বাজার,</w:t>
      </w:r>
      <w:r w:rsidRPr="006D55D1">
        <w:rPr>
          <w:rFonts w:ascii="Nikosh" w:hAnsi="Nikosh" w:cs="Nikosh"/>
          <w:sz w:val="28"/>
          <w:szCs w:val="28"/>
        </w:rPr>
        <w:t xml:space="preserve"> ঢাকা-১২১৫</w:t>
      </w:r>
    </w:p>
    <w:p w:rsidR="00FF47CD" w:rsidRPr="006D55D1" w:rsidRDefault="00FF47CD" w:rsidP="0073521F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6D55D1">
        <w:rPr>
          <w:rFonts w:ascii="Nikosh" w:hAnsi="Nikosh" w:cs="Nikosh"/>
          <w:sz w:val="28"/>
          <w:szCs w:val="28"/>
        </w:rPr>
        <w:t>ইমেইলঃ</w:t>
      </w:r>
      <w:proofErr w:type="spellEnd"/>
      <w:r w:rsidRPr="006D55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D55D1">
          <w:rPr>
            <w:rStyle w:val="Hyperlink"/>
            <w:rFonts w:ascii="Times New Roman" w:hAnsi="Times New Roman" w:cs="Times New Roman"/>
            <w:sz w:val="28"/>
            <w:szCs w:val="28"/>
            <w:lang w:bidi="bn-IN"/>
          </w:rPr>
          <w:t>info@nhrc.org</w:t>
        </w:r>
        <w:r w:rsidRPr="006D55D1">
          <w:rPr>
            <w:rStyle w:val="Hyperlink"/>
            <w:rFonts w:ascii="Times New Roman" w:hAnsi="Times New Roman" w:cs="Times New Roman"/>
            <w:sz w:val="28"/>
            <w:szCs w:val="28"/>
          </w:rPr>
          <w:t>.bd</w:t>
        </w:r>
      </w:hyperlink>
      <w:r w:rsidRPr="006D55D1">
        <w:rPr>
          <w:rFonts w:ascii="Nikosh" w:hAnsi="Nikosh" w:cs="Nikosh"/>
          <w:color w:val="0000FF"/>
          <w:sz w:val="28"/>
          <w:szCs w:val="28"/>
          <w:u w:val="single"/>
        </w:rPr>
        <w:t xml:space="preserve">; </w:t>
      </w:r>
      <w:r w:rsidRPr="006D55D1">
        <w:rPr>
          <w:rFonts w:ascii="Nikosh" w:hAnsi="Nikosh" w:cs="Nikosh"/>
          <w:sz w:val="28"/>
          <w:szCs w:val="28"/>
          <w:cs/>
          <w:lang w:bidi="bn-IN"/>
        </w:rPr>
        <w:t>হেল্পলাইনঃ</w:t>
      </w:r>
      <w:r w:rsidRPr="006D55D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6D55D1">
        <w:rPr>
          <w:rFonts w:ascii="Nikosh" w:hAnsi="Nikosh" w:cs="Nikosh"/>
          <w:sz w:val="28"/>
          <w:szCs w:val="28"/>
          <w:cs/>
          <w:lang w:bidi="bn-IN"/>
        </w:rPr>
        <w:t>১৬১০৮</w:t>
      </w:r>
    </w:p>
    <w:p w:rsidR="00FF47CD" w:rsidRPr="00CB1A75" w:rsidRDefault="00FF47CD" w:rsidP="00A22D67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FF42E8" w:rsidRDefault="00FF47CD" w:rsidP="00795A46">
      <w:pPr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proofErr w:type="spellStart"/>
      <w:r w:rsidRPr="00B655E2">
        <w:rPr>
          <w:rFonts w:ascii="Nikosh" w:hAnsi="Nikosh" w:cs="Nikosh"/>
          <w:b/>
          <w:sz w:val="28"/>
          <w:szCs w:val="28"/>
        </w:rPr>
        <w:t>স্মারকঃ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 xml:space="preserve"> 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B655E2">
        <w:rPr>
          <w:rFonts w:ascii="Nikosh" w:hAnsi="Nikosh" w:cs="Nikosh"/>
          <w:b/>
          <w:sz w:val="28"/>
          <w:szCs w:val="28"/>
        </w:rPr>
        <w:t>প্রেস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655E2">
        <w:rPr>
          <w:rFonts w:ascii="Nikosh" w:hAnsi="Nikosh" w:cs="Nikosh"/>
          <w:b/>
          <w:sz w:val="28"/>
          <w:szCs w:val="28"/>
        </w:rPr>
        <w:t>বিজ্ঞ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>-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>২৩৯/১৩-</w:t>
      </w:r>
      <w:r w:rsidRPr="00B655E2">
        <w:rPr>
          <w:rFonts w:ascii="Nikosh" w:hAnsi="Nikosh" w:cs="Nikosh" w:hint="cs"/>
          <w:b/>
          <w:sz w:val="28"/>
          <w:szCs w:val="28"/>
          <w:cs/>
          <w:lang w:bidi="bn-IN"/>
        </w:rPr>
        <w:t>২</w:t>
      </w:r>
      <w:r w:rsidR="00FF42E8">
        <w:rPr>
          <w:rFonts w:ascii="Nikosh" w:hAnsi="Nikosh" w:cs="Nikosh"/>
          <w:b/>
          <w:sz w:val="28"/>
          <w:szCs w:val="28"/>
          <w:cs/>
          <w:lang w:bidi="bn-IN"/>
        </w:rPr>
        <w:t>৫৭</w:t>
      </w:r>
      <w:r w:rsidRPr="00B655E2">
        <w:rPr>
          <w:rFonts w:ascii="NikoshBAN" w:hAnsi="NikoshBAN" w:cs="NikoshBAN"/>
          <w:b/>
          <w:sz w:val="28"/>
          <w:szCs w:val="28"/>
          <w:cs/>
          <w:lang w:bidi="bn-IN"/>
        </w:rPr>
        <w:t xml:space="preserve">    </w:t>
      </w:r>
      <w:r w:rsidRPr="00B655E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</w:t>
      </w:r>
      <w:r w:rsidR="00B655E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</w:t>
      </w:r>
      <w:r w:rsidRPr="00B655E2">
        <w:rPr>
          <w:rFonts w:ascii="Nikosh" w:hAnsi="Nikosh" w:cs="Nikosh"/>
          <w:b/>
          <w:sz w:val="28"/>
          <w:szCs w:val="28"/>
          <w:lang w:bidi="bn-IN"/>
        </w:rPr>
        <w:t xml:space="preserve">         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 xml:space="preserve"> তারিখঃ</w:t>
      </w:r>
      <w:r w:rsidRPr="00B655E2">
        <w:rPr>
          <w:rFonts w:ascii="Nikosh" w:hAnsi="Nikosh" w:cs="Nikosh"/>
          <w:b/>
          <w:sz w:val="28"/>
          <w:szCs w:val="28"/>
        </w:rPr>
        <w:t xml:space="preserve"> </w:t>
      </w:r>
      <w:r w:rsidR="00FF42E8">
        <w:rPr>
          <w:rFonts w:ascii="NikoshBAN" w:hAnsi="NikoshBAN" w:cs="NikoshBAN"/>
          <w:b/>
          <w:sz w:val="28"/>
          <w:szCs w:val="28"/>
        </w:rPr>
        <w:t>৩০</w:t>
      </w:r>
      <w:r w:rsidRPr="00B655E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046EA" w:rsidRPr="00B655E2">
        <w:rPr>
          <w:rFonts w:ascii="NikoshBAN" w:hAnsi="NikoshBAN" w:cs="NikoshBAN"/>
          <w:b/>
          <w:sz w:val="28"/>
          <w:szCs w:val="28"/>
        </w:rPr>
        <w:t>এপ্রিল</w:t>
      </w:r>
      <w:proofErr w:type="spellEnd"/>
      <w:r w:rsidRPr="00B655E2">
        <w:rPr>
          <w:rFonts w:ascii="NikoshBAN" w:hAnsi="NikoshBAN" w:cs="NikoshBAN"/>
          <w:b/>
          <w:sz w:val="28"/>
          <w:szCs w:val="28"/>
        </w:rPr>
        <w:t>, ২০২৪</w:t>
      </w:r>
    </w:p>
    <w:p w:rsidR="00795A46" w:rsidRPr="00795A46" w:rsidRDefault="00795A46" w:rsidP="00795A46">
      <w:pPr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FF42E8" w:rsidRPr="0080784C" w:rsidRDefault="00FF42E8" w:rsidP="00FF42E8">
      <w:pPr>
        <w:shd w:val="clear" w:color="auto" w:fill="FFFFFF"/>
        <w:spacing w:after="0" w:line="36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80784C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সংবাদ বিজ্ঞপ্তিঃ</w:t>
      </w:r>
      <w:r w:rsidRPr="007E6078">
        <w:rPr>
          <w:rFonts w:ascii="Nikosh" w:hAnsi="Nikosh" w:cs="Nikosh"/>
          <w:b/>
          <w:bCs/>
          <w:sz w:val="36"/>
          <w:szCs w:val="36"/>
          <w:cs/>
          <w:lang w:bidi="bn-IN"/>
        </w:rPr>
        <w:br/>
        <w:t>প</w:t>
      </w:r>
      <w:r w:rsidR="005F0A68">
        <w:rPr>
          <w:rFonts w:ascii="Nikosh" w:hAnsi="Nikosh" w:cs="Nikosh"/>
          <w:b/>
          <w:bCs/>
          <w:sz w:val="36"/>
          <w:szCs w:val="36"/>
          <w:cs/>
          <w:lang w:bidi="bn-IN"/>
        </w:rPr>
        <w:t>ার্বত্য চট্টগ্রামে শান্তিপূর্ণ</w:t>
      </w:r>
      <w:r w:rsidRPr="007E6078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পরিবেশ চায় জাতীয় মানবাধিকার কমিশন</w:t>
      </w:r>
    </w:p>
    <w:p w:rsidR="00FF42E8" w:rsidRDefault="00FF42E8" w:rsidP="00FF42E8">
      <w:pPr>
        <w:shd w:val="clear" w:color="auto" w:fill="FFFFFF"/>
        <w:spacing w:before="80" w:after="8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আজ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জাতীয়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মানবাধিকার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কমিশনের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প্রধান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কার্যালয়ে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দেশের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২০টি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মানবাধিকার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সংগঠনের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জোট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হিউম্যান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রাইটস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ফোরাম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বাংলাদেশের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(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এইচআরএফবি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)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একটি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প্রতিনিধিদল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সাক্ষা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ৎ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করেন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। এ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সময়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কমিশনের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মাননীয়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চেয়ারম্যান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ড</w:t>
      </w:r>
      <w:r>
        <w:rPr>
          <w:rFonts w:ascii="Nikosh" w:hAnsi="Nikosh" w:cs="Nikosh"/>
          <w:sz w:val="28"/>
          <w:szCs w:val="28"/>
          <w:lang w:bidi="bn-IN"/>
        </w:rPr>
        <w:t>.</w:t>
      </w:r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কামাল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উদ্দিন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আহমেদ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মাননীয়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সার্বক্ষণিক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সদস্য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মো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.</w:t>
      </w:r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proofErr w:type="gramStart"/>
      <w:r w:rsidRPr="00775D24">
        <w:rPr>
          <w:rFonts w:ascii="Nikosh" w:hAnsi="Nikosh" w:cs="Nikosh"/>
          <w:sz w:val="28"/>
          <w:szCs w:val="28"/>
          <w:lang w:bidi="bn-IN"/>
        </w:rPr>
        <w:t>সেলিম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রেজা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পরিচালক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(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অভিযোগ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তদন্ত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মো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.</w:t>
      </w:r>
      <w:proofErr w:type="gram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আশরাফুল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আলম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পরিচালক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(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প্রশাসন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অর্থ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)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কাজী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আরফান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আশিক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উপস্থিত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ছিলেন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প্রতিনিধি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দলে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নাগরিক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উদ্যোগের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প্রধান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নির্বাহী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জাকির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হোসেন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,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মানুষের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জন্য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ফাউন্ডেশনের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নির্বাহী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পরিচালক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শাহীন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আনাম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,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মানবাধিকার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কর্মী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তামান্না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হক</w:t>
      </w:r>
      <w:proofErr w:type="spellEnd"/>
      <w:r w:rsidRPr="00775D24">
        <w:rPr>
          <w:rFonts w:ascii="Nikosh" w:hAnsi="Nikosh" w:cs="Nikosh"/>
          <w:spacing w:val="-5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pacing w:val="-5"/>
          <w:sz w:val="28"/>
          <w:szCs w:val="28"/>
        </w:rPr>
        <w:t>রীতি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কাপেং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ফাউন্ডেশন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নির্বাহী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পরিচালক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পল্লব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চাকমা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উপস্থিত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ছিলেন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বাংলাদেশের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মানবাধিকার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পরিস্থিতির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বিষয়ে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তাদের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বক্তব্য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এবং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কমিশনের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সহায়তায়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বিবিধ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কর্মকাণ্ড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পরিচালনার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প্রত্যাশা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B2FE8">
        <w:rPr>
          <w:rFonts w:ascii="Nikosh" w:hAnsi="Nikosh" w:cs="Nikosh"/>
          <w:sz w:val="28"/>
          <w:szCs w:val="28"/>
          <w:lang w:bidi="bn-IN"/>
        </w:rPr>
        <w:t>ব্যক্ত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করেন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প্রতিনিধিদল</w:t>
      </w:r>
      <w:proofErr w:type="spellEnd"/>
      <w:r w:rsidR="005F0A68">
        <w:rPr>
          <w:rFonts w:ascii="Nikosh" w:hAnsi="Nikosh" w:cs="Nikosh"/>
          <w:sz w:val="28"/>
          <w:szCs w:val="28"/>
          <w:lang w:bidi="bn-IN"/>
        </w:rPr>
        <w:t xml:space="preserve"> ।  </w:t>
      </w:r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0E18FD" w:rsidRDefault="00FF42E8" w:rsidP="000E18FD">
      <w:pPr>
        <w:shd w:val="clear" w:color="auto" w:fill="FFFFFF"/>
        <w:spacing w:before="80" w:after="8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বৈঠকে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5F0A68">
        <w:rPr>
          <w:rFonts w:ascii="Nikosh" w:hAnsi="Nikosh" w:cs="Nikosh"/>
          <w:sz w:val="28"/>
          <w:szCs w:val="28"/>
          <w:lang w:bidi="bn-IN"/>
        </w:rPr>
        <w:t>প্রতিনিধিদল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উপস্থাপিত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নানাবিধ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বিষয়ের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উপরে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বিস্তারিত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আলোচনা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হয়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আলোচনায়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জাতীয়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মানবাধিকার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কমিশনের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সাম্প্রতিক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পদক্ষেপ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ইউনিভার্সাল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পিরিয়ডিক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রিভিউ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(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ইউপিআর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) ও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বাংলাদেশের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অবস্থান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মানবাধিকার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সুরক্ষার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বিভিন্ন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দৃষ্টিকোণ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পার্বত্য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চট্টগ্রামের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চলমান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প্রেক্ষাপট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উঠে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FB4E4D">
        <w:rPr>
          <w:rFonts w:ascii="Nikosh" w:hAnsi="Nikosh" w:cs="Nikosh"/>
          <w:sz w:val="28"/>
          <w:szCs w:val="28"/>
          <w:lang w:bidi="bn-IN"/>
        </w:rPr>
        <w:t>আসে</w:t>
      </w:r>
      <w:proofErr w:type="spellEnd"/>
      <w:r w:rsidRPr="00FB4E4D">
        <w:rPr>
          <w:rFonts w:ascii="Nikosh" w:hAnsi="Nikosh" w:cs="Nikosh"/>
          <w:sz w:val="28"/>
          <w:szCs w:val="28"/>
          <w:lang w:bidi="bn-IN"/>
        </w:rPr>
        <w:t xml:space="preserve">।  </w:t>
      </w:r>
    </w:p>
    <w:p w:rsidR="00FF42E8" w:rsidRPr="000E18FD" w:rsidRDefault="00FF42E8" w:rsidP="000E18FD">
      <w:pPr>
        <w:shd w:val="clear" w:color="auto" w:fill="FFFFFF"/>
        <w:spacing w:before="80" w:after="8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  <w:shd w:val="clear" w:color="auto" w:fill="FFFFFF"/>
        </w:rPr>
        <w:t>আলোচনায়</w:t>
      </w:r>
      <w:proofErr w:type="spellEnd"/>
      <w:r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shd w:val="clear" w:color="auto" w:fill="FFFFFF"/>
        </w:rPr>
        <w:t>বান্দরবানের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shd w:val="clear" w:color="auto" w:fill="FFFFFF"/>
        </w:rPr>
        <w:t>লামা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shd w:val="clear" w:color="auto" w:fill="FFFFFF"/>
        </w:rPr>
        <w:t>উপজেলায়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shd w:val="clear" w:color="auto" w:fill="FFFFFF"/>
        </w:rPr>
        <w:t>ম্রো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shd w:val="clear" w:color="auto" w:fill="FFFFFF"/>
        </w:rPr>
        <w:t>জাতিগোষ্ঠীর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shd w:val="clear" w:color="auto" w:fill="FFFFFF"/>
        </w:rPr>
        <w:t>বাড়িতে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shd w:val="clear" w:color="auto" w:fill="FFFFFF"/>
        </w:rPr>
        <w:t>অগ্নিসংযোগ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ও </w:t>
      </w:r>
      <w:proofErr w:type="spellStart"/>
      <w:r w:rsidRPr="00775D24">
        <w:rPr>
          <w:rFonts w:ascii="Nikosh" w:hAnsi="Nikosh" w:cs="Nikosh"/>
          <w:sz w:val="28"/>
          <w:szCs w:val="28"/>
          <w:shd w:val="clear" w:color="auto" w:fill="FFFFFF"/>
        </w:rPr>
        <w:t>ভাঙচুরের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shd w:val="clear" w:color="auto" w:fill="FFFFFF"/>
        </w:rPr>
        <w:t>ঘটনা</w:t>
      </w:r>
      <w:r>
        <w:rPr>
          <w:rFonts w:ascii="Nikosh" w:hAnsi="Nikosh" w:cs="Nikosh"/>
          <w:sz w:val="28"/>
          <w:szCs w:val="28"/>
          <w:shd w:val="clear" w:color="auto" w:fill="FFFFFF"/>
        </w:rPr>
        <w:t>য়</w:t>
      </w:r>
      <w:proofErr w:type="spellEnd"/>
      <w:r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shd w:val="clear" w:color="auto" w:fill="FFFFFF"/>
        </w:rPr>
        <w:t>কমিশনের</w:t>
      </w:r>
      <w:proofErr w:type="spellEnd"/>
      <w:r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shd w:val="clear" w:color="auto" w:fill="FFFFFF"/>
        </w:rPr>
        <w:t>আন্তরিক</w:t>
      </w:r>
      <w:proofErr w:type="spellEnd"/>
      <w:r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shd w:val="clear" w:color="auto" w:fill="FFFFFF"/>
        </w:rPr>
        <w:t>ভূমিকা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shd w:val="clear" w:color="auto" w:fill="FFFFFF"/>
        </w:rPr>
        <w:t>এবং</w:t>
      </w:r>
      <w:proofErr w:type="spellEnd"/>
      <w:r w:rsidRPr="00775D24">
        <w:rPr>
          <w:rFonts w:ascii="Nikosh" w:hAnsi="Nikosh" w:cs="Nikosh"/>
          <w:sz w:val="28"/>
          <w:szCs w:val="28"/>
          <w:shd w:val="clear" w:color="auto" w:fill="FFFFFF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মৌলভীবাজারের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কুলাউড়া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উপজেলার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খাসিয়াপুঞ্জিতে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খাসিয়া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জনগোষ্ঠীর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সুরক্ষায়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কমিশনের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ইতিবাচক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পদক্ষেপের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</w:rPr>
        <w:t>জন্য</w:t>
      </w:r>
      <w:proofErr w:type="spellEnd"/>
      <w:r w:rsidRPr="00775D2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বিশেষ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ধন্যবাদ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জ্ঞাপন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করেন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3E71A6">
        <w:rPr>
          <w:rFonts w:ascii="Nikosh" w:hAnsi="Nikosh" w:cs="Nikosh"/>
          <w:color w:val="121212"/>
          <w:sz w:val="28"/>
          <w:szCs w:val="28"/>
        </w:rPr>
        <w:t>এইচআরএফবির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প্রতিনিধিদল</w:t>
      </w:r>
      <w:proofErr w:type="spellEnd"/>
      <w:proofErr w:type="gramStart"/>
      <w:r w:rsidRPr="00775D24">
        <w:rPr>
          <w:rFonts w:ascii="Nikosh" w:hAnsi="Nikosh" w:cs="Nikosh"/>
          <w:sz w:val="28"/>
          <w:szCs w:val="28"/>
          <w:lang w:bidi="bn-IN"/>
        </w:rPr>
        <w:t>।</w:t>
      </w:r>
      <w:r w:rsidR="003F39CB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উল</w:t>
      </w:r>
      <w:proofErr w:type="gramEnd"/>
      <w:r>
        <w:rPr>
          <w:rFonts w:ascii="Nikosh" w:hAnsi="Nikosh" w:cs="Nikosh"/>
          <w:sz w:val="28"/>
          <w:szCs w:val="28"/>
          <w:lang w:bidi="bn-IN"/>
        </w:rPr>
        <w:t>্লিখিত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প্রেক্ষাপটে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কমিশনের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ভূমিকায়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যে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96602">
        <w:rPr>
          <w:rFonts w:ascii="Nikosh" w:hAnsi="Nikosh" w:cs="Nikosh"/>
          <w:sz w:val="28"/>
          <w:szCs w:val="28"/>
          <w:lang w:bidi="bn-IN"/>
        </w:rPr>
        <w:t>সংশ্লিষ্ট</w:t>
      </w:r>
      <w:proofErr w:type="spellEnd"/>
      <w:r w:rsidR="0089660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96602">
        <w:rPr>
          <w:rFonts w:ascii="Nikosh" w:hAnsi="Nikosh" w:cs="Nikosh"/>
          <w:sz w:val="28"/>
          <w:szCs w:val="28"/>
          <w:lang w:bidi="bn-IN"/>
        </w:rPr>
        <w:t>সমস্যার</w:t>
      </w:r>
      <w:proofErr w:type="spellEnd"/>
      <w:r w:rsidR="0089660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96602">
        <w:rPr>
          <w:rFonts w:ascii="Nikosh" w:hAnsi="Nikosh" w:cs="Nikosh"/>
          <w:sz w:val="28"/>
          <w:szCs w:val="28"/>
          <w:lang w:bidi="bn-IN"/>
        </w:rPr>
        <w:t>অগ্রগতি</w:t>
      </w:r>
      <w:proofErr w:type="spellEnd"/>
      <w:r w:rsidR="00896602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96602">
        <w:rPr>
          <w:rFonts w:ascii="Nikosh" w:hAnsi="Nikosh" w:cs="Nikosh"/>
          <w:sz w:val="28"/>
          <w:szCs w:val="28"/>
          <w:lang w:bidi="bn-IN"/>
        </w:rPr>
        <w:t>হয়েছে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তা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মানবাধিকার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সুরক্ষায়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গুরুত্বপূর্ণ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পদক্ষেপ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হিসেবে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কাজ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করবে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বলে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প্রতিনিধিদল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মন্তব্য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করেন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>।</w:t>
      </w:r>
    </w:p>
    <w:p w:rsidR="00FF42E8" w:rsidRPr="00775D24" w:rsidRDefault="00FF42E8" w:rsidP="00FF42E8">
      <w:pPr>
        <w:pStyle w:val="Heading3"/>
        <w:spacing w:before="80" w:after="80" w:line="360" w:lineRule="auto"/>
        <w:jc w:val="both"/>
        <w:textAlignment w:val="baseline"/>
        <w:rPr>
          <w:rFonts w:ascii="Nikosh" w:hAnsi="Nikosh" w:cs="Nikosh"/>
          <w:b w:val="0"/>
          <w:bCs w:val="0"/>
          <w:color w:val="auto"/>
          <w:sz w:val="28"/>
          <w:szCs w:val="28"/>
        </w:rPr>
      </w:pPr>
      <w:proofErr w:type="spellStart"/>
      <w:r>
        <w:rPr>
          <w:rFonts w:ascii="Nikosh" w:hAnsi="Nikosh" w:cs="Nikosh"/>
          <w:b w:val="0"/>
          <w:color w:val="auto"/>
          <w:sz w:val="28"/>
          <w:szCs w:val="28"/>
          <w:lang w:bidi="bn-IN"/>
        </w:rPr>
        <w:lastRenderedPageBreak/>
        <w:t>বৈঠকে</w:t>
      </w:r>
      <w:proofErr w:type="spellEnd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>জাতীয়</w:t>
      </w:r>
      <w:proofErr w:type="spellEnd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>কমিশনের</w:t>
      </w:r>
      <w:proofErr w:type="spellEnd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>সাথে</w:t>
      </w:r>
      <w:proofErr w:type="spellEnd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>একযোগে</w:t>
      </w:r>
      <w:proofErr w:type="spellEnd"/>
      <w:r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b w:val="0"/>
          <w:color w:val="auto"/>
          <w:sz w:val="28"/>
          <w:szCs w:val="28"/>
          <w:lang w:bidi="bn-IN"/>
        </w:rPr>
        <w:t>সমন্বিতভাবে</w:t>
      </w:r>
      <w:proofErr w:type="spellEnd"/>
      <w:r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>কাজ</w:t>
      </w:r>
      <w:proofErr w:type="spellEnd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>করার</w:t>
      </w:r>
      <w:proofErr w:type="spellEnd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>আশাবাদ</w:t>
      </w:r>
      <w:proofErr w:type="spellEnd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>ব্যক্ত</w:t>
      </w:r>
      <w:proofErr w:type="spellEnd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>করেন</w:t>
      </w:r>
      <w:proofErr w:type="spellEnd"/>
      <w:r w:rsidRPr="00775D24">
        <w:rPr>
          <w:rFonts w:ascii="Nikosh" w:hAnsi="Nikosh" w:cs="Nikosh"/>
          <w:b w:val="0"/>
          <w:color w:val="auto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121212"/>
          <w:sz w:val="28"/>
          <w:szCs w:val="28"/>
        </w:rPr>
        <w:t>এইচআরএফবির</w:t>
      </w:r>
      <w:proofErr w:type="spellEnd"/>
      <w:r w:rsidRPr="00775D24"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b w:val="0"/>
          <w:color w:val="121212"/>
          <w:sz w:val="28"/>
          <w:szCs w:val="28"/>
        </w:rPr>
        <w:t>প্রতিনিধিদল</w:t>
      </w:r>
      <w:proofErr w:type="spellEnd"/>
      <w:r w:rsidRPr="00775D24">
        <w:rPr>
          <w:rFonts w:ascii="Nikosh" w:hAnsi="Nikosh" w:cs="Nikosh"/>
          <w:b w:val="0"/>
          <w:color w:val="121212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সমর্থন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জানিয়ে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কমিশনের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মাননীয়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চেয়ারম্যান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ড.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কামাল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উদ্দিন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আহমেদ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মানবাধিকার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সুরক্ষিত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সমুন্নত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রাখতে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সকল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ধরনের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সহযোগিতা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অব্যাহত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রাখার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আশ্বাস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 w:val="0"/>
          <w:color w:val="121212"/>
          <w:sz w:val="28"/>
          <w:szCs w:val="28"/>
        </w:rPr>
        <w:t>করেন</w:t>
      </w:r>
      <w:proofErr w:type="spellEnd"/>
      <w:r>
        <w:rPr>
          <w:rFonts w:ascii="Nikosh" w:hAnsi="Nikosh" w:cs="Nikosh"/>
          <w:b w:val="0"/>
          <w:color w:val="121212"/>
          <w:sz w:val="28"/>
          <w:szCs w:val="28"/>
        </w:rPr>
        <w:t xml:space="preserve">। </w:t>
      </w:r>
    </w:p>
    <w:p w:rsidR="00896602" w:rsidRDefault="00FF42E8" w:rsidP="00FF42E8">
      <w:pPr>
        <w:spacing w:before="80" w:after="80" w:line="360" w:lineRule="auto"/>
        <w:jc w:val="both"/>
        <w:outlineLvl w:val="0"/>
        <w:rPr>
          <w:rFonts w:ascii="Nikosh" w:hAnsi="Nikosh" w:cs="Nikosh"/>
          <w:color w:val="121212"/>
          <w:sz w:val="28"/>
          <w:szCs w:val="28"/>
        </w:rPr>
      </w:pPr>
      <w:proofErr w:type="spellStart"/>
      <w:r>
        <w:rPr>
          <w:rFonts w:ascii="Nikosh" w:eastAsia="Times New Roman" w:hAnsi="Nikosh" w:cs="Nikosh"/>
          <w:bCs/>
          <w:kern w:val="36"/>
          <w:sz w:val="28"/>
          <w:szCs w:val="28"/>
        </w:rPr>
        <w:t>আলোচনায়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পার্বত্য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চট্টগ্রামে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DD26CB">
        <w:rPr>
          <w:rFonts w:ascii="Nikosh" w:eastAsia="Times New Roman" w:hAnsi="Nikosh" w:cs="Nikosh"/>
          <w:bCs/>
          <w:kern w:val="36"/>
          <w:sz w:val="28"/>
          <w:szCs w:val="28"/>
        </w:rPr>
        <w:t>কেএনএফের</w:t>
      </w:r>
      <w:proofErr w:type="spellEnd"/>
      <w:r w:rsidRPr="00DD26CB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DD26CB">
        <w:rPr>
          <w:rFonts w:ascii="Nikosh" w:eastAsia="Times New Roman" w:hAnsi="Nikosh" w:cs="Nikosh"/>
          <w:bCs/>
          <w:kern w:val="36"/>
          <w:sz w:val="28"/>
          <w:szCs w:val="28"/>
        </w:rPr>
        <w:t>স</w:t>
      </w:r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ন্ত্রাসী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কাজের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নিন্দা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প্রকাশ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করে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হিউম্যান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রাইটস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ফোরাম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বাংলাদেশ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।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একইসাথে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bCs/>
          <w:kern w:val="36"/>
          <w:sz w:val="28"/>
          <w:szCs w:val="28"/>
        </w:rPr>
        <w:t>কেএনএফের</w:t>
      </w:r>
      <w:proofErr w:type="spellEnd"/>
      <w:r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bCs/>
          <w:kern w:val="36"/>
          <w:sz w:val="28"/>
          <w:szCs w:val="28"/>
        </w:rPr>
        <w:t>বিরুদ্ধে</w:t>
      </w:r>
      <w:proofErr w:type="spellEnd"/>
      <w:r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bCs/>
          <w:kern w:val="36"/>
          <w:sz w:val="28"/>
          <w:szCs w:val="28"/>
        </w:rPr>
        <w:t>পরিচালিত</w:t>
      </w:r>
      <w:proofErr w:type="spellEnd"/>
      <w:r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bCs/>
          <w:kern w:val="36"/>
          <w:sz w:val="28"/>
          <w:szCs w:val="28"/>
        </w:rPr>
        <w:t>অভিযানে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কোনো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ব্যক্তি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যাতে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হয়রানির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শিকার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না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হয়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সে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বিষয়ে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কমিশনের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দৃষ্টি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আকর্ষণ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করেন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প্রতিনিধিদল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।</w:t>
      </w:r>
      <w:r w:rsidRPr="00775D24">
        <w:rPr>
          <w:rFonts w:ascii="Nikosh" w:hAnsi="Nikosh" w:cs="Nikosh"/>
          <w:color w:val="121212"/>
          <w:sz w:val="28"/>
          <w:szCs w:val="28"/>
        </w:rPr>
        <w:t xml:space="preserve"> এ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বিষয়ে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এইচআরএফবির</w:t>
      </w:r>
      <w:proofErr w:type="spellEnd"/>
      <w:r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21212"/>
          <w:sz w:val="28"/>
          <w:szCs w:val="28"/>
        </w:rPr>
        <w:t>পক্ষ</w:t>
      </w:r>
      <w:proofErr w:type="spellEnd"/>
      <w:r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21212"/>
          <w:sz w:val="28"/>
          <w:szCs w:val="28"/>
        </w:rPr>
        <w:t>থেকে</w:t>
      </w:r>
      <w:proofErr w:type="spellEnd"/>
      <w:r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21212"/>
          <w:sz w:val="28"/>
          <w:szCs w:val="28"/>
        </w:rPr>
        <w:t>প্রদত্ত</w:t>
      </w:r>
      <w:proofErr w:type="spellEnd"/>
      <w:r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এক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সংবাদ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বিবৃতি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কমিশনের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21212"/>
          <w:sz w:val="28"/>
          <w:szCs w:val="28"/>
        </w:rPr>
        <w:t>সাথে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color w:val="121212"/>
          <w:sz w:val="28"/>
          <w:szCs w:val="28"/>
        </w:rPr>
        <w:t>বিনিময়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21212"/>
          <w:sz w:val="28"/>
          <w:szCs w:val="28"/>
        </w:rPr>
        <w:t>করা</w:t>
      </w:r>
      <w:proofErr w:type="spellEnd"/>
      <w:r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121212"/>
          <w:sz w:val="28"/>
          <w:szCs w:val="28"/>
        </w:rPr>
        <w:t>হয়</w:t>
      </w:r>
      <w:proofErr w:type="spellEnd"/>
      <w:r w:rsidRPr="00775D24">
        <w:rPr>
          <w:rFonts w:ascii="Nikosh" w:hAnsi="Nikosh" w:cs="Nikosh"/>
          <w:color w:val="121212"/>
          <w:sz w:val="28"/>
          <w:szCs w:val="28"/>
        </w:rPr>
        <w:t xml:space="preserve">।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তাঁরা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উল্লেখ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করেন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,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বান্দরবানের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রুমা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ও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থানচি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উপজেলায়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সোনালী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ব্যাংকের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দুটি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শাখায়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এবং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কৃষি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ব্যাংকের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একটি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শাখায়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কেএনএফের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সদস্য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দলের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নেতৃত্বে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ব্যাংকে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হামলা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,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টাকা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লুট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,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রুমা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শাখার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ব্যাংক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ম্যানেজারকে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অপহরণ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,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ব্যাংকের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সিকিউরিটির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দায়িত্বে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নিয়োজিত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গার্ড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,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পুলিশ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ও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আনসার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সদস্যদের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উপর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আক্রমণ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এবং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আগ্নেয়াস্ত্র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B541C">
        <w:rPr>
          <w:rFonts w:ascii="Nikosh" w:hAnsi="Nikosh" w:cs="Nikosh"/>
          <w:color w:val="121212"/>
          <w:sz w:val="28"/>
          <w:szCs w:val="28"/>
        </w:rPr>
        <w:t>ছিনিয়ে</w:t>
      </w:r>
      <w:proofErr w:type="spellEnd"/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নেওয়ার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মত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ন্যাক্কারজনক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ঘটনা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ঘটে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।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সন্ত্রাসী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হামলার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প্রেক্ষিতে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গত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৭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এপ্রিল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থেকে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যৌথ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বাহিনী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অভিযান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পরিচালনা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করছে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>।</w:t>
      </w:r>
      <w:r w:rsidR="001B541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তারা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লক্ষ্য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করেছে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যে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>,</w:t>
      </w:r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তল্লাশি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পরিচালনাকালে</w:t>
      </w:r>
      <w:proofErr w:type="spellEnd"/>
      <w:r w:rsidR="00155FC7" w:rsidRP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নিরাপত্তাহীনতায়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ও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আতঙ্কিত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হয়ে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কুকি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চিন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জনগোষ্ঠীর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অনেক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নিরপরাধ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ব্যক্তিও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বসতবাড়ি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ছেড়ে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বনভূমিতে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আশ্রয়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নিচ্ছেন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>।</w:t>
      </w:r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এর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ফলে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তাদের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জীবন-জীবিকার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উপরে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নেতিবাচক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প্রভাব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155FC7">
        <w:rPr>
          <w:rFonts w:ascii="Nikosh" w:hAnsi="Nikosh" w:cs="Nikosh"/>
          <w:color w:val="121212"/>
          <w:sz w:val="28"/>
          <w:szCs w:val="28"/>
        </w:rPr>
        <w:t>পড়ছে</w:t>
      </w:r>
      <w:proofErr w:type="spellEnd"/>
      <w:r w:rsidR="00155FC7">
        <w:rPr>
          <w:rFonts w:ascii="Nikosh" w:hAnsi="Nikosh" w:cs="Nikosh"/>
          <w:color w:val="121212"/>
          <w:sz w:val="28"/>
          <w:szCs w:val="28"/>
        </w:rPr>
        <w:t xml:space="preserve">।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অভিযোগ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পাওয়া</w:t>
      </w:r>
      <w:proofErr w:type="spellEnd"/>
      <w:r w:rsidR="00F35BD8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যায়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>,</w:t>
      </w:r>
      <w:r w:rsidR="00896602">
        <w:rPr>
          <w:rFonts w:ascii="Nikosh" w:hAnsi="Nikosh" w:cs="Nikosh"/>
          <w:color w:val="121212"/>
          <w:sz w:val="28"/>
          <w:szCs w:val="28"/>
        </w:rPr>
        <w:t xml:space="preserve"> ৫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কেজির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বেশি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চাল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কিনতে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বাধা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দেওয়া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F35BD8">
        <w:rPr>
          <w:rFonts w:ascii="Nikosh" w:hAnsi="Nikosh" w:cs="Nikosh"/>
          <w:color w:val="121212"/>
          <w:sz w:val="28"/>
          <w:szCs w:val="28"/>
        </w:rPr>
        <w:t>হয়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।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অভিযোগগুলো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খতিয়ে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দেখার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এবং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ব্যবস্থা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নেওয়ার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আহ্বান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896602">
        <w:rPr>
          <w:rFonts w:ascii="Nikosh" w:hAnsi="Nikosh" w:cs="Nikosh"/>
          <w:color w:val="121212"/>
          <w:sz w:val="28"/>
          <w:szCs w:val="28"/>
        </w:rPr>
        <w:t>জানান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 w:rsidRPr="00775D24">
        <w:rPr>
          <w:rFonts w:ascii="Nikosh" w:hAnsi="Nikosh" w:cs="Nikosh"/>
          <w:color w:val="121212"/>
          <w:sz w:val="28"/>
          <w:szCs w:val="28"/>
        </w:rPr>
        <w:t>এইচআরএফবি</w:t>
      </w:r>
      <w:r w:rsidR="0085117D">
        <w:rPr>
          <w:rFonts w:ascii="Nikosh" w:hAnsi="Nikosh" w:cs="Nikosh"/>
          <w:color w:val="121212"/>
          <w:sz w:val="28"/>
          <w:szCs w:val="28"/>
        </w:rPr>
        <w:t>র</w:t>
      </w:r>
      <w:proofErr w:type="spellEnd"/>
      <w:r w:rsidR="00B7613C">
        <w:rPr>
          <w:rFonts w:ascii="Nikosh" w:hAnsi="Nikosh" w:cs="Nikosh"/>
          <w:color w:val="121212"/>
          <w:sz w:val="28"/>
          <w:szCs w:val="28"/>
        </w:rPr>
        <w:t xml:space="preserve"> </w:t>
      </w:r>
      <w:proofErr w:type="spellStart"/>
      <w:r w:rsidR="00B7613C">
        <w:rPr>
          <w:rFonts w:ascii="Nikosh" w:hAnsi="Nikosh" w:cs="Nikosh"/>
          <w:color w:val="121212"/>
          <w:sz w:val="28"/>
          <w:szCs w:val="28"/>
        </w:rPr>
        <w:t>প্রতিনিধিদল</w:t>
      </w:r>
      <w:proofErr w:type="spellEnd"/>
      <w:r w:rsidR="00896602">
        <w:rPr>
          <w:rFonts w:ascii="Nikosh" w:hAnsi="Nikosh" w:cs="Nikosh"/>
          <w:color w:val="121212"/>
          <w:sz w:val="28"/>
          <w:szCs w:val="28"/>
        </w:rPr>
        <w:t xml:space="preserve">। </w:t>
      </w:r>
    </w:p>
    <w:p w:rsidR="00FF42E8" w:rsidRDefault="00FF42E8" w:rsidP="00FF42E8">
      <w:pPr>
        <w:spacing w:before="80" w:after="80" w:line="360" w:lineRule="auto"/>
        <w:jc w:val="both"/>
        <w:outlineLvl w:val="0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eastAsia="Times New Roman" w:hAnsi="Nikosh" w:cs="Nikosh"/>
          <w:bCs/>
          <w:kern w:val="36"/>
          <w:sz w:val="28"/>
          <w:szCs w:val="28"/>
        </w:rPr>
        <w:t>প্রতিনিধিদলের</w:t>
      </w:r>
      <w:proofErr w:type="spellEnd"/>
      <w:r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bCs/>
          <w:kern w:val="36"/>
          <w:sz w:val="28"/>
          <w:szCs w:val="28"/>
        </w:rPr>
        <w:t>উপস্থাপিত</w:t>
      </w:r>
      <w:proofErr w:type="spellEnd"/>
      <w:r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bCs/>
          <w:kern w:val="36"/>
          <w:sz w:val="28"/>
          <w:szCs w:val="28"/>
        </w:rPr>
        <w:t>দাবীর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প্রেক্ষপটে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কমিশনের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মাননীয়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>চেয়ারম্যান</w:t>
      </w:r>
      <w:proofErr w:type="spellEnd"/>
      <w:r w:rsidRPr="00775D24">
        <w:rPr>
          <w:rFonts w:ascii="Nikosh" w:eastAsia="Times New Roman" w:hAnsi="Nikosh" w:cs="Nikosh"/>
          <w:bCs/>
          <w:kern w:val="36"/>
          <w:sz w:val="28"/>
          <w:szCs w:val="28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পার্বত্য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চট্টগ্রামে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শান্তিপূর্ণ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সহিংসতামুক্ত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ভারসাম্যপূর্ণ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পরিবেশের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প্রত্যাশা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ব্যক্ত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করেন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সামগ্রিক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বিবেচনায়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যাতে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পাহাড়ি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এলাকার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মানবাধিকার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সুরক্ষিত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থাকে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তা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নিশ্চিত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করতে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সকলের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প্রতি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আহবান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জানান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775D24">
        <w:rPr>
          <w:rFonts w:ascii="Nikosh" w:hAnsi="Nikosh" w:cs="Nikosh"/>
          <w:sz w:val="28"/>
          <w:szCs w:val="28"/>
          <w:lang w:bidi="bn-IN"/>
        </w:rPr>
        <w:t>তিনি</w:t>
      </w:r>
      <w:proofErr w:type="spellEnd"/>
      <w:r w:rsidRPr="00775D24">
        <w:rPr>
          <w:rFonts w:ascii="Nikosh" w:hAnsi="Nikosh" w:cs="Nikosh"/>
          <w:sz w:val="28"/>
          <w:szCs w:val="28"/>
          <w:lang w:bidi="bn-IN"/>
        </w:rPr>
        <w:t xml:space="preserve">। </w:t>
      </w:r>
    </w:p>
    <w:p w:rsidR="00FF42E8" w:rsidRDefault="00FF42E8" w:rsidP="00FF42E8">
      <w:pPr>
        <w:spacing w:before="80" w:after="80" w:line="360" w:lineRule="auto"/>
        <w:jc w:val="both"/>
        <w:outlineLvl w:val="0"/>
        <w:rPr>
          <w:rFonts w:ascii="Nikosh" w:hAnsi="Nikosh" w:cs="Nikosh"/>
          <w:sz w:val="28"/>
          <w:szCs w:val="28"/>
          <w:lang w:bidi="bn-IN"/>
        </w:rPr>
      </w:pPr>
    </w:p>
    <w:p w:rsidR="00F4159F" w:rsidRPr="0080784C" w:rsidRDefault="00F4159F" w:rsidP="00FF42E8">
      <w:pPr>
        <w:spacing w:before="80" w:after="80" w:line="360" w:lineRule="auto"/>
        <w:jc w:val="both"/>
        <w:outlineLvl w:val="0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  <w:lang w:bidi="bn-IN"/>
        </w:rPr>
        <w:t>যথাযথ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কর্তৃপক্ষের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অনুমোদনক্রমে</w:t>
      </w:r>
      <w:proofErr w:type="spellEnd"/>
    </w:p>
    <w:p w:rsidR="00FF42E8" w:rsidRPr="00775D24" w:rsidRDefault="00FF42E8" w:rsidP="00FF42E8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775D24">
        <w:rPr>
          <w:rFonts w:ascii="Nikosh" w:hAnsi="Nikosh" w:cs="Nikosh"/>
          <w:sz w:val="28"/>
          <w:szCs w:val="28"/>
        </w:rPr>
        <w:t>স্বাক্ষরিত</w:t>
      </w:r>
      <w:proofErr w:type="spellEnd"/>
      <w:r w:rsidRPr="00775D24">
        <w:rPr>
          <w:rFonts w:ascii="Nikosh" w:hAnsi="Nikosh" w:cs="Nikosh"/>
          <w:sz w:val="28"/>
          <w:szCs w:val="28"/>
        </w:rPr>
        <w:t>/-</w:t>
      </w:r>
    </w:p>
    <w:p w:rsidR="00FF42E8" w:rsidRDefault="00F4159F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  <w:lang w:bidi="bn-IN"/>
        </w:rPr>
        <w:t>ইউশা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রহমান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F4159F" w:rsidRDefault="00F4159F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  <w:lang w:bidi="bn-IN"/>
        </w:rPr>
        <w:t>জনসংযোগ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কর্মকর্তা</w:t>
      </w:r>
      <w:proofErr w:type="spellEnd"/>
    </w:p>
    <w:p w:rsidR="00F4159F" w:rsidRDefault="00F4159F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  <w:lang w:bidi="bn-IN"/>
        </w:rPr>
        <w:t>জাতীয়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মানবাধিকার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কমিশন</w:t>
      </w:r>
      <w:proofErr w:type="spellEnd"/>
    </w:p>
    <w:p w:rsidR="00F4159F" w:rsidRPr="00775D24" w:rsidRDefault="00F4159F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>eusha.rahman22@gmail.com</w:t>
      </w:r>
    </w:p>
    <w:p w:rsidR="00FF42E8" w:rsidRDefault="00FF42E8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346C0A" w:rsidRDefault="00346C0A" w:rsidP="00FF42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FF42E8" w:rsidRPr="00775D24" w:rsidRDefault="00FF42E8" w:rsidP="00FF42E8">
      <w:pPr>
        <w:spacing w:before="100" w:beforeAutospacing="1" w:after="0"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775D24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775D24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775D24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775D24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775D24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FF42E8" w:rsidRPr="00775D24" w:rsidRDefault="00FF42E8" w:rsidP="00FF42E8">
      <w:pPr>
        <w:spacing w:line="360" w:lineRule="auto"/>
        <w:jc w:val="both"/>
        <w:rPr>
          <w:rFonts w:ascii="Nikosh" w:hAnsi="Nikosh" w:cs="Nikosh"/>
          <w:sz w:val="28"/>
          <w:szCs w:val="28"/>
          <w:u w:val="single"/>
        </w:rPr>
      </w:pPr>
    </w:p>
    <w:p w:rsidR="00BF15C6" w:rsidRPr="00A22D67" w:rsidRDefault="00BF15C6" w:rsidP="00FF42E8">
      <w:pPr>
        <w:shd w:val="clear" w:color="auto" w:fill="FFFFFF"/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</w:p>
    <w:sectPr w:rsidR="00BF15C6" w:rsidRPr="00A22D67" w:rsidSect="008A49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3"/>
    <w:rsid w:val="000A46CF"/>
    <w:rsid w:val="000D6DF3"/>
    <w:rsid w:val="000E18FD"/>
    <w:rsid w:val="00155FC7"/>
    <w:rsid w:val="001B541C"/>
    <w:rsid w:val="001D216D"/>
    <w:rsid w:val="001E4399"/>
    <w:rsid w:val="00241930"/>
    <w:rsid w:val="00305207"/>
    <w:rsid w:val="00346C0A"/>
    <w:rsid w:val="003636CF"/>
    <w:rsid w:val="00366CA4"/>
    <w:rsid w:val="003B5DCD"/>
    <w:rsid w:val="003E3C85"/>
    <w:rsid w:val="003F39CB"/>
    <w:rsid w:val="0043054B"/>
    <w:rsid w:val="00460DCA"/>
    <w:rsid w:val="00501989"/>
    <w:rsid w:val="0053044E"/>
    <w:rsid w:val="005A2183"/>
    <w:rsid w:val="005B2FE8"/>
    <w:rsid w:val="005F0A68"/>
    <w:rsid w:val="0062018A"/>
    <w:rsid w:val="00630E5E"/>
    <w:rsid w:val="006C2A55"/>
    <w:rsid w:val="006C5B73"/>
    <w:rsid w:val="006F775C"/>
    <w:rsid w:val="00726CF1"/>
    <w:rsid w:val="0073521F"/>
    <w:rsid w:val="0077790E"/>
    <w:rsid w:val="00794BDF"/>
    <w:rsid w:val="00795A46"/>
    <w:rsid w:val="007C14E9"/>
    <w:rsid w:val="007F1433"/>
    <w:rsid w:val="0081761B"/>
    <w:rsid w:val="00827203"/>
    <w:rsid w:val="008362C2"/>
    <w:rsid w:val="0085117D"/>
    <w:rsid w:val="00896602"/>
    <w:rsid w:val="008C53CC"/>
    <w:rsid w:val="00963834"/>
    <w:rsid w:val="00986553"/>
    <w:rsid w:val="00993B14"/>
    <w:rsid w:val="00993DE1"/>
    <w:rsid w:val="009A3510"/>
    <w:rsid w:val="00A22D67"/>
    <w:rsid w:val="00B046EA"/>
    <w:rsid w:val="00B23FB4"/>
    <w:rsid w:val="00B349F8"/>
    <w:rsid w:val="00B655E2"/>
    <w:rsid w:val="00B7613C"/>
    <w:rsid w:val="00B8226E"/>
    <w:rsid w:val="00B93AA9"/>
    <w:rsid w:val="00BD3F33"/>
    <w:rsid w:val="00BF15C6"/>
    <w:rsid w:val="00C37C93"/>
    <w:rsid w:val="00C84F83"/>
    <w:rsid w:val="00D05327"/>
    <w:rsid w:val="00D24787"/>
    <w:rsid w:val="00DE3CD0"/>
    <w:rsid w:val="00ED1D12"/>
    <w:rsid w:val="00EE2CFA"/>
    <w:rsid w:val="00F03708"/>
    <w:rsid w:val="00F0620C"/>
    <w:rsid w:val="00F35BD8"/>
    <w:rsid w:val="00F4159F"/>
    <w:rsid w:val="00FF42E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F42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F42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2024-04-30T10:59:00Z</cp:lastPrinted>
  <dcterms:created xsi:type="dcterms:W3CDTF">2024-04-28T11:28:00Z</dcterms:created>
  <dcterms:modified xsi:type="dcterms:W3CDTF">2024-04-30T11:01:00Z</dcterms:modified>
</cp:coreProperties>
</file>