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4612"/>
        <w:gridCol w:w="2785"/>
      </w:tblGrid>
      <w:tr w:rsidR="00B95466" w:rsidTr="00C23A34">
        <w:trPr>
          <w:trHeight w:val="1935"/>
        </w:trPr>
        <w:tc>
          <w:tcPr>
            <w:tcW w:w="2715" w:type="dxa"/>
          </w:tcPr>
          <w:p w:rsidR="00B95466" w:rsidRDefault="00B95466" w:rsidP="00CC4606">
            <w:pPr>
              <w:pStyle w:val="Header"/>
              <w:jc w:val="center"/>
              <w:rPr>
                <w:rFonts w:ascii="NikoshBAN" w:hAnsi="NikoshBAN" w:cs="NikoshBAN"/>
                <w:b/>
                <w:sz w:val="24"/>
              </w:rPr>
            </w:pPr>
          </w:p>
          <w:p w:rsidR="00B95466" w:rsidRDefault="00B95466" w:rsidP="00CC4606">
            <w:pPr>
              <w:pStyle w:val="Header"/>
              <w:jc w:val="center"/>
              <w:rPr>
                <w:rFonts w:ascii="NikoshBAN" w:hAnsi="NikoshBAN" w:cs="NikoshBAN"/>
                <w:b/>
                <w:sz w:val="24"/>
              </w:rPr>
            </w:pPr>
          </w:p>
          <w:p w:rsidR="00B95466" w:rsidRPr="00893A5E" w:rsidRDefault="00B95466" w:rsidP="00CC4606">
            <w:pPr>
              <w:pStyle w:val="Header"/>
              <w:rPr>
                <w:rFonts w:ascii="NikoshBAN" w:hAnsi="NikoshBAN" w:cs="NikoshBAN"/>
                <w:sz w:val="10"/>
              </w:rPr>
            </w:pPr>
          </w:p>
          <w:p w:rsidR="00B95466" w:rsidRPr="00893A5E" w:rsidRDefault="00B95466" w:rsidP="00CC4606">
            <w:pPr>
              <w:pStyle w:val="Header"/>
              <w:spacing w:line="276" w:lineRule="auto"/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CC1280">
              <w:rPr>
                <w:rFonts w:ascii="SutonnyMJ" w:hAnsi="SutonnyMJ" w:cs="SutonnyMJ"/>
                <w:sz w:val="24"/>
              </w:rPr>
              <w:t>ÔÔ</w:t>
            </w:r>
            <w:r w:rsidRPr="00893A5E">
              <w:rPr>
                <w:rFonts w:ascii="NikoshBAN" w:hAnsi="NikoshBAN" w:cs="NikoshBAN"/>
                <w:sz w:val="24"/>
              </w:rPr>
              <w:t>মুজিববর্ষের</w:t>
            </w:r>
            <w:proofErr w:type="spellEnd"/>
            <w:r w:rsidRPr="00893A5E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893A5E">
              <w:rPr>
                <w:rFonts w:ascii="NikoshBAN" w:hAnsi="NikoshBAN" w:cs="NikoshBAN"/>
                <w:sz w:val="24"/>
              </w:rPr>
              <w:t>অঙ্গীকার</w:t>
            </w:r>
            <w:proofErr w:type="spellEnd"/>
          </w:p>
          <w:p w:rsidR="00B95466" w:rsidRPr="002B62AF" w:rsidRDefault="00B95466" w:rsidP="00CC4606">
            <w:pPr>
              <w:pStyle w:val="Header"/>
              <w:jc w:val="center"/>
              <w:rPr>
                <w:rFonts w:ascii="SutonnyMJ" w:hAnsi="SutonnyMJ" w:cs="SutonnyMJ"/>
              </w:rPr>
            </w:pPr>
            <w:proofErr w:type="spellStart"/>
            <w:r w:rsidRPr="00893A5E">
              <w:rPr>
                <w:rFonts w:ascii="NikoshBAN" w:hAnsi="NikoshBAN" w:cs="NikoshBAN"/>
                <w:sz w:val="24"/>
              </w:rPr>
              <w:t>সুরক্ষিত</w:t>
            </w:r>
            <w:proofErr w:type="spellEnd"/>
            <w:r w:rsidRPr="00893A5E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893A5E">
              <w:rPr>
                <w:rFonts w:ascii="NikoshBAN" w:hAnsi="NikoshBAN" w:cs="NikoshBAN"/>
                <w:sz w:val="24"/>
              </w:rPr>
              <w:t>হবে</w:t>
            </w:r>
            <w:proofErr w:type="spellEnd"/>
            <w:r w:rsidRPr="00893A5E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893A5E">
              <w:rPr>
                <w:rFonts w:ascii="NikoshBAN" w:hAnsi="NikoshBAN" w:cs="NikoshBAN"/>
                <w:sz w:val="24"/>
              </w:rPr>
              <w:t>মানবাধিকার</w:t>
            </w:r>
            <w:r>
              <w:rPr>
                <w:rFonts w:ascii="SutonnyMJ" w:hAnsi="SutonnyMJ" w:cs="SutonnyMJ"/>
                <w:sz w:val="24"/>
              </w:rPr>
              <w:t>ÕÕ</w:t>
            </w:r>
            <w:proofErr w:type="spellEnd"/>
          </w:p>
        </w:tc>
        <w:tc>
          <w:tcPr>
            <w:tcW w:w="4612" w:type="dxa"/>
          </w:tcPr>
          <w:p w:rsidR="00B95466" w:rsidRDefault="00B95466" w:rsidP="00CC4606">
            <w:pPr>
              <w:pStyle w:val="NoSpacing"/>
              <w:jc w:val="center"/>
            </w:pPr>
            <w:r w:rsidRPr="00582453">
              <w:rPr>
                <w:noProof/>
              </w:rPr>
              <w:drawing>
                <wp:inline distT="0" distB="0" distL="0" distR="0" wp14:anchorId="57673C6B" wp14:editId="2E85C68A">
                  <wp:extent cx="593200" cy="593200"/>
                  <wp:effectExtent l="19050" t="0" r="0" b="0"/>
                  <wp:docPr id="2" name="Picture 3" descr="D:\Azahar Admin &amp; Training\Logo NHRC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zahar Admin &amp; Training\Logo NHRC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26" cy="593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466" w:rsidRDefault="00B95466" w:rsidP="00CC4606">
            <w:pPr>
              <w:pStyle w:val="NoSpacing"/>
              <w:jc w:val="center"/>
              <w:rPr>
                <w:rFonts w:ascii="NikoshBAN" w:hAnsi="NikoshBAN" w:cs="NikoshBAN"/>
                <w:b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b/>
                <w:sz w:val="32"/>
                <w:szCs w:val="32"/>
              </w:rPr>
              <w:t>জাতীয়</w:t>
            </w:r>
            <w:proofErr w:type="spellEnd"/>
            <w:r>
              <w:rPr>
                <w:rFonts w:ascii="NikoshB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32"/>
                <w:szCs w:val="32"/>
              </w:rPr>
              <w:t>মানবাধিকার</w:t>
            </w:r>
            <w:proofErr w:type="spellEnd"/>
            <w:r>
              <w:rPr>
                <w:rFonts w:ascii="NikoshB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32"/>
                <w:szCs w:val="32"/>
              </w:rPr>
              <w:t>কমিশন</w:t>
            </w:r>
            <w:proofErr w:type="spellEnd"/>
          </w:p>
          <w:p w:rsidR="00B95466" w:rsidRPr="004469C3" w:rsidRDefault="00B95466" w:rsidP="00CC4606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>
              <w:rPr>
                <w:rFonts w:ascii="NikoshBAN" w:hAnsi="NikoshBAN" w:cs="NikoshBAN"/>
                <w:sz w:val="18"/>
              </w:rPr>
              <w:t>বিটিএমসি</w:t>
            </w:r>
            <w:proofErr w:type="spellEnd"/>
            <w:r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</w:rPr>
              <w:t>ভবন</w:t>
            </w:r>
            <w:proofErr w:type="spellEnd"/>
            <w:r>
              <w:rPr>
                <w:rFonts w:ascii="NikoshBAN" w:hAnsi="NikoshBAN" w:cs="NikoshBAN"/>
                <w:sz w:val="18"/>
              </w:rPr>
              <w:t xml:space="preserve"> (৯ম </w:t>
            </w:r>
            <w:proofErr w:type="spellStart"/>
            <w:r>
              <w:rPr>
                <w:rFonts w:ascii="NikoshBAN" w:hAnsi="NikoshBAN" w:cs="NikoshBAN"/>
                <w:sz w:val="18"/>
              </w:rPr>
              <w:t>তলা</w:t>
            </w:r>
            <w:proofErr w:type="spellEnd"/>
            <w:r>
              <w:rPr>
                <w:rFonts w:ascii="NikoshBAN" w:hAnsi="NikoshBAN" w:cs="NikoshBAN"/>
                <w:sz w:val="18"/>
              </w:rPr>
              <w:t xml:space="preserve">), ৭-৯ </w:t>
            </w:r>
            <w:proofErr w:type="spellStart"/>
            <w:r>
              <w:rPr>
                <w:rFonts w:ascii="NikoshBAN" w:hAnsi="NikoshBAN" w:cs="NikoshBAN"/>
                <w:sz w:val="18"/>
              </w:rPr>
              <w:t>কারওয়ান</w:t>
            </w:r>
            <w:proofErr w:type="spellEnd"/>
            <w:r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</w:rPr>
              <w:t>বাজার</w:t>
            </w:r>
            <w:proofErr w:type="spellEnd"/>
            <w:r>
              <w:rPr>
                <w:rFonts w:ascii="NikoshBAN" w:hAnsi="NikoshBAN" w:cs="NikoshBAN"/>
                <w:sz w:val="18"/>
              </w:rPr>
              <w:t>, ঢাকা-১২১৫</w:t>
            </w:r>
          </w:p>
          <w:p w:rsidR="00B95466" w:rsidRPr="002B62AF" w:rsidRDefault="00B95466" w:rsidP="00CC460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2B62AF">
              <w:rPr>
                <w:rFonts w:ascii="NikoshBAN" w:hAnsi="NikoshBAN" w:cs="NikoshBAN"/>
                <w:sz w:val="20"/>
                <w:szCs w:val="20"/>
              </w:rPr>
              <w:t>পিএবিএক্স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Pr="002B62AF">
              <w:rPr>
                <w:rFonts w:ascii="NikoshBAN" w:hAnsi="NikoshBAN" w:cs="NikoshBAN"/>
                <w:sz w:val="20"/>
                <w:szCs w:val="20"/>
              </w:rPr>
              <w:t>: 55013726-28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হেল্প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লাইন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: 16108</w:t>
            </w:r>
          </w:p>
          <w:p w:rsidR="00B95466" w:rsidRDefault="00B95466" w:rsidP="00CC4606">
            <w:pPr>
              <w:pStyle w:val="Header"/>
              <w:jc w:val="center"/>
            </w:pPr>
            <w:proofErr w:type="spellStart"/>
            <w:r>
              <w:rPr>
                <w:rFonts w:ascii="NikoshBAN" w:hAnsi="NikoshBAN" w:cs="NikoshBAN"/>
                <w:sz w:val="18"/>
                <w:szCs w:val="20"/>
              </w:rPr>
              <w:t>ওয়েবসাইট</w:t>
            </w:r>
            <w:proofErr w:type="spellEnd"/>
            <w:r w:rsidRPr="00563016">
              <w:rPr>
                <w:rFonts w:ascii="SutonnyMJ" w:hAnsi="SutonnyMJ" w:cs="SutonnyMJ"/>
                <w:sz w:val="18"/>
                <w:szCs w:val="20"/>
              </w:rPr>
              <w:t xml:space="preserve">- </w:t>
            </w:r>
            <w:hyperlink r:id="rId6" w:history="1">
              <w:r w:rsidRPr="00C109EB">
                <w:rPr>
                  <w:rStyle w:val="Hyperlink"/>
                  <w:sz w:val="18"/>
                  <w:szCs w:val="20"/>
                </w:rPr>
                <w:t>www.nhrc.org.bd</w:t>
              </w:r>
            </w:hyperlink>
            <w:r w:rsidRPr="00C109EB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18"/>
                <w:szCs w:val="20"/>
              </w:rPr>
              <w:t>ই-</w:t>
            </w:r>
            <w:proofErr w:type="spellStart"/>
            <w:r>
              <w:rPr>
                <w:rFonts w:ascii="NikoshBAN" w:hAnsi="NikoshBAN" w:cs="NikoshBAN"/>
                <w:sz w:val="18"/>
                <w:szCs w:val="20"/>
              </w:rPr>
              <w:t>মেইল</w:t>
            </w:r>
            <w:r w:rsidRPr="00563016">
              <w:rPr>
                <w:rFonts w:ascii="SutonnyMJ" w:hAnsi="SutonnyMJ"/>
                <w:sz w:val="18"/>
                <w:szCs w:val="20"/>
              </w:rPr>
              <w:t>t</w:t>
            </w:r>
            <w:proofErr w:type="spellEnd"/>
            <w:r>
              <w:rPr>
                <w:rFonts w:ascii="SutonnyMJ" w:hAnsi="SutonnyMJ"/>
                <w:sz w:val="18"/>
                <w:szCs w:val="20"/>
              </w:rPr>
              <w:t xml:space="preserve"> </w:t>
            </w:r>
            <w:hyperlink r:id="rId7" w:history="1">
              <w:r w:rsidRPr="00D25CE2">
                <w:rPr>
                  <w:rStyle w:val="Hyperlink"/>
                  <w:sz w:val="18"/>
                  <w:szCs w:val="20"/>
                </w:rPr>
                <w:t>info@nhrc.org.bd</w:t>
              </w:r>
            </w:hyperlink>
          </w:p>
        </w:tc>
        <w:tc>
          <w:tcPr>
            <w:tcW w:w="2785" w:type="dxa"/>
          </w:tcPr>
          <w:p w:rsidR="00B95466" w:rsidRDefault="00B95466" w:rsidP="00CC4606">
            <w:pPr>
              <w:pStyle w:val="Header"/>
              <w:jc w:val="center"/>
            </w:pPr>
            <w:r w:rsidRPr="00CB133A">
              <w:rPr>
                <w:noProof/>
              </w:rPr>
              <w:drawing>
                <wp:inline distT="0" distB="0" distL="0" distR="0" wp14:anchorId="5D1E64A9" wp14:editId="7208A100">
                  <wp:extent cx="1321585" cy="923355"/>
                  <wp:effectExtent l="19050" t="0" r="0" b="0"/>
                  <wp:docPr id="5" name="Picture 1" descr="C:\Users\Secretary\Desktop\January 2020\মুজিব বর্ষ\মুজিব বর্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y\Desktop\January 2020\মুজিব বর্ষ\মুজিব বর্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09" cy="928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A74" w:rsidRDefault="00CF5A74" w:rsidP="00CF5A74">
      <w:pPr>
        <w:spacing w:after="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95466" w:rsidRPr="00C03D02" w:rsidRDefault="00CF5A74" w:rsidP="00B95466">
      <w:pPr>
        <w:spacing w:after="0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>
        <w:rPr>
          <w:rFonts w:ascii="NikoshBAN" w:eastAsia="Times New Roman" w:hAnsi="NikoshBAN" w:cs="NikoshBAN"/>
          <w:sz w:val="24"/>
          <w:szCs w:val="24"/>
        </w:rPr>
        <w:t>স্মা</w:t>
      </w:r>
      <w:r w:rsidR="00B95466">
        <w:rPr>
          <w:rFonts w:ascii="NikoshBAN" w:eastAsia="Times New Roman" w:hAnsi="NikoshBAN" w:cs="NikoshBAN"/>
          <w:sz w:val="24"/>
          <w:szCs w:val="24"/>
        </w:rPr>
        <w:t>রকঃ</w:t>
      </w:r>
      <w:proofErr w:type="spellEnd"/>
      <w:r w:rsidR="00B95466">
        <w:rPr>
          <w:rFonts w:ascii="NikoshBAN" w:eastAsia="Times New Roman" w:hAnsi="NikoshBAN" w:cs="NikoshBAN"/>
          <w:sz w:val="24"/>
          <w:szCs w:val="24"/>
        </w:rPr>
        <w:t xml:space="preserve"> ৫৫.১২.০০০০.১০৭.৩২.০০৩.১৯-২৫২</w:t>
      </w:r>
      <w:r>
        <w:rPr>
          <w:rFonts w:ascii="NikoshBAN" w:eastAsia="Times New Roman" w:hAnsi="NikoshBAN" w:cs="NikoshBAN"/>
          <w:sz w:val="24"/>
          <w:szCs w:val="24"/>
        </w:rPr>
        <w:t xml:space="preserve">                                                  </w:t>
      </w:r>
      <w:r w:rsidR="00B95466">
        <w:rPr>
          <w:rFonts w:ascii="NikoshBAN" w:eastAsia="Times New Roman" w:hAnsi="NikoshBAN" w:cs="NikoshBAN"/>
          <w:sz w:val="24"/>
          <w:szCs w:val="24"/>
        </w:rPr>
        <w:t xml:space="preserve">                       </w:t>
      </w:r>
      <w:proofErr w:type="spellStart"/>
      <w:r w:rsidR="00B95466">
        <w:rPr>
          <w:rFonts w:ascii="NikoshBAN" w:eastAsia="Times New Roman" w:hAnsi="NikoshBAN" w:cs="NikoshBAN"/>
          <w:sz w:val="24"/>
          <w:szCs w:val="24"/>
        </w:rPr>
        <w:t>তারিখঃ</w:t>
      </w:r>
      <w:proofErr w:type="spellEnd"/>
      <w:r w:rsidR="00B95466">
        <w:rPr>
          <w:rFonts w:ascii="NikoshBAN" w:eastAsia="Times New Roman" w:hAnsi="NikoshBAN" w:cs="NikoshBAN"/>
          <w:sz w:val="24"/>
          <w:szCs w:val="24"/>
        </w:rPr>
        <w:t xml:space="preserve"> ০৯.০৫</w:t>
      </w:r>
      <w:r>
        <w:rPr>
          <w:rFonts w:ascii="NikoshBAN" w:eastAsia="Times New Roman" w:hAnsi="NikoshBAN" w:cs="NikoshBAN"/>
          <w:sz w:val="24"/>
          <w:szCs w:val="24"/>
        </w:rPr>
        <w:t>.২০২০</w:t>
      </w:r>
    </w:p>
    <w:p w:rsidR="00CF5A74" w:rsidRPr="005E0CD8" w:rsidRDefault="00CF5A74" w:rsidP="00CF5A74">
      <w:pPr>
        <w:spacing w:after="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95466" w:rsidRPr="00CA78EE" w:rsidRDefault="00B95466" w:rsidP="00B95466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বিষয়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: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জনগণের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চিকিৎসা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সেবা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পাওয়ার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অধিকার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নিশ্চিতকল্পে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প্রয়োজনীয়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ব্যবস্থা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গ্রহণ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প্রসঙ্গে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>।</w:t>
      </w:r>
    </w:p>
    <w:p w:rsidR="00B95466" w:rsidRPr="00CA78EE" w:rsidRDefault="00B95466" w:rsidP="00B95466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95466" w:rsidRPr="00CA78EE" w:rsidRDefault="00B95466" w:rsidP="00B95466">
      <w:pPr>
        <w:spacing w:after="0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উপর্যুক্ত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বিষয়ের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পরিপ্রেক্ষিতে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জানানো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যাচ্ছে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যে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করোনা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ভাইরাসের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লক্ষণযুক্ত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রোগীদের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চিকিৎসাসেবা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প্রদানের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পাশাপাশি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সাধারণ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রোগীদের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চিকিৎসাসেবা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দেয়ার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ক্ষেত্রে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সরকারের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সুস্পষ্ট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নির্দেশনা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সত্ত্বেও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বিভিন্ন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সরকারি-বেসরকারি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হাসপাতাল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কর্তৃপক্ষ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চিকিৎসকগণ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অনেক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অসুস্থ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রোগীকে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চিকিৎসা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দিয়ে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হাসপাতাল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ফেরত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পাঠাচ্ছেন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মর্মে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23A34">
        <w:rPr>
          <w:rFonts w:ascii="NikoshBAN" w:eastAsia="Times New Roman" w:hAnsi="NikoshBAN" w:cs="NikoshBAN"/>
          <w:sz w:val="24"/>
          <w:szCs w:val="24"/>
        </w:rPr>
        <w:t>বিভিন্ন</w:t>
      </w:r>
      <w:proofErr w:type="spellEnd"/>
      <w:r w:rsidR="00C23A3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গনমাধ্যমে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সংবাদ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প্রকাশিত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হচ্ছে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যা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মান</w:t>
      </w:r>
      <w:r w:rsidR="00C23A34">
        <w:rPr>
          <w:rFonts w:ascii="NikoshBAN" w:eastAsia="Times New Roman" w:hAnsi="NikoshBAN" w:cs="NikoshBAN"/>
          <w:sz w:val="24"/>
          <w:szCs w:val="24"/>
        </w:rPr>
        <w:t>বাধিকার</w:t>
      </w:r>
      <w:proofErr w:type="spellEnd"/>
      <w:r w:rsidR="00C23A3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23A34">
        <w:rPr>
          <w:rFonts w:ascii="NikoshBAN" w:eastAsia="Times New Roman" w:hAnsi="NikoshBAN" w:cs="NikoshBAN"/>
          <w:sz w:val="24"/>
          <w:szCs w:val="24"/>
        </w:rPr>
        <w:t>কমিশনের</w:t>
      </w:r>
      <w:proofErr w:type="spellEnd"/>
      <w:r w:rsidR="00C23A3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23A34">
        <w:rPr>
          <w:rFonts w:ascii="NikoshBAN" w:eastAsia="Times New Roman" w:hAnsi="NikoshBAN" w:cs="NikoshBAN"/>
          <w:sz w:val="24"/>
          <w:szCs w:val="24"/>
        </w:rPr>
        <w:t>দৃষ্টি</w:t>
      </w:r>
      <w:proofErr w:type="spellEnd"/>
      <w:r w:rsidR="00C23A3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23A34">
        <w:rPr>
          <w:rFonts w:ascii="NikoshBAN" w:eastAsia="Times New Roman" w:hAnsi="NikoshBAN" w:cs="NikoshBAN"/>
          <w:sz w:val="24"/>
          <w:szCs w:val="24"/>
        </w:rPr>
        <w:t>আকর্ষণ</w:t>
      </w:r>
      <w:proofErr w:type="spellEnd"/>
      <w:r w:rsidR="00C23A3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23A34">
        <w:rPr>
          <w:rFonts w:ascii="NikoshBAN" w:eastAsia="Times New Roman" w:hAnsi="NikoshBAN" w:cs="NikoshBAN"/>
          <w:sz w:val="24"/>
          <w:szCs w:val="24"/>
        </w:rPr>
        <w:t>করে</w:t>
      </w:r>
      <w:r w:rsidRPr="00CA78EE">
        <w:rPr>
          <w:rFonts w:ascii="NikoshBAN" w:eastAsia="Times New Roman" w:hAnsi="NikoshBAN" w:cs="NikoshBAN"/>
          <w:sz w:val="24"/>
          <w:szCs w:val="24"/>
        </w:rPr>
        <w:t>ছে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উদাহরণস্বরূপ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>, ৮ 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মে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২০২০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তারিখ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দৈনি</w:t>
      </w:r>
      <w:r w:rsidRPr="00CA78EE">
        <w:rPr>
          <w:rFonts w:ascii="NikoshBAN" w:eastAsia="Times New Roman" w:hAnsi="NikoshBAN" w:cs="NikoshBAN"/>
          <w:sz w:val="24"/>
          <w:szCs w:val="24"/>
        </w:rPr>
        <w:t>ক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সমকাল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পত্রিকায়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  "৯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ঘণ্টা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ঘুরেও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চিকিৎসা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মিলল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অ্যাম্বুলেন্সেই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মৃত্যু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"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শীর্ষক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সংবাদে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প্রকাশ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বৃহঃস্পতিবার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সকাল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সাড়ে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৮</w:t>
      </w:r>
      <w:r>
        <w:rPr>
          <w:rFonts w:ascii="NikoshBAN" w:eastAsia="Times New Roman" w:hAnsi="NikoshBAN" w:cs="NikoshBAN"/>
          <w:sz w:val="24"/>
          <w:szCs w:val="24"/>
        </w:rPr>
        <w:t xml:space="preserve">.00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টায়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হঠা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ৎ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বুকে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ব্যথা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শুরু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হয়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রেবেকা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রাজধানীর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শেওড়াপাড়া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নিবাসী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সুলতানা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চৌধুরীর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(৪৮)।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এরপর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তাঁকে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অ্যাম্বুলেন্সে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একে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একে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ছয়টি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হাসপাতালে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নেওয়া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হয়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করোনাভাইরাস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আক্রান্ত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নন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-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এমন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নথি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দেখাতে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পারাসহ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নানা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অজুহাতে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ওই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নারীকে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কোনো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হাসপাতালেই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ভর্তি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রাখা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হয়নি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ন্যূনতম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প্রাথমিক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চিকিৎসাটুকুও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মেলেনি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করোনা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পরীক্ষার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সরকারি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তিনটি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হাসপাত</w:t>
      </w:r>
      <w:r w:rsidR="00C03D02">
        <w:rPr>
          <w:rFonts w:ascii="NikoshBAN" w:eastAsia="Times New Roman" w:hAnsi="NikoshBAN" w:cs="NikoshBAN"/>
          <w:sz w:val="24"/>
          <w:szCs w:val="24"/>
        </w:rPr>
        <w:t>াল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আর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৩৩৩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নম্বরে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স্বজনরা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কল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দিয়েও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সাড়া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পাননি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শেষ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পর্যন্ত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৯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ঘণ্টা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ধরে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এ</w:t>
      </w:r>
      <w:r>
        <w:rPr>
          <w:rFonts w:ascii="NikoshBAN" w:eastAsia="Times New Roman" w:hAnsi="NikoshBAN" w:cs="NikoshBAN"/>
          <w:sz w:val="24"/>
          <w:szCs w:val="24"/>
        </w:rPr>
        <w:t>ক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হাসপাতাল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আরেক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হাসপাতালে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ঘুরে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ঘুরে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বিকেল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৫টার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দিকে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অ্যাম্বুলেন্সেই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রেবেকা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সুলতানা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 w:rsidRPr="00CA78EE">
        <w:rPr>
          <w:rFonts w:ascii="NikoshBAN" w:eastAsia="Times New Roman" w:hAnsi="NikoshBAN" w:cs="NikoshBAN"/>
          <w:sz w:val="24"/>
          <w:szCs w:val="24"/>
        </w:rPr>
        <w:t>মারা</w:t>
      </w:r>
      <w:proofErr w:type="spellEnd"/>
      <w:r w:rsidR="00C03D02"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 w:rsidRPr="00CA78EE">
        <w:rPr>
          <w:rFonts w:ascii="NikoshBAN" w:eastAsia="Times New Roman" w:hAnsi="NikoshBAN" w:cs="NikoshBAN"/>
          <w:sz w:val="24"/>
          <w:szCs w:val="24"/>
        </w:rPr>
        <w:t>যান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মর্মে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সংবাদ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মারফত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জানা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যায়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। </w:t>
      </w:r>
    </w:p>
    <w:p w:rsidR="00B95466" w:rsidRPr="00CA78EE" w:rsidRDefault="00B95466" w:rsidP="00B95466">
      <w:pPr>
        <w:spacing w:after="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95466" w:rsidRPr="00CA78EE" w:rsidRDefault="00B95466" w:rsidP="00B95466">
      <w:pPr>
        <w:spacing w:after="0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CA78EE">
        <w:rPr>
          <w:rFonts w:ascii="NikoshBAN" w:eastAsia="Times New Roman" w:hAnsi="NikoshBAN" w:cs="NikoshBAN"/>
          <w:sz w:val="24"/>
          <w:szCs w:val="24"/>
        </w:rPr>
        <w:t>০২.</w:t>
      </w:r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এ্যাজমা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সর্দি-কাশি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জ্বর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ইত্যাদি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যে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কোনো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রোগ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নিয়েও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অনেকেই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চিকিৎসা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সেবা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বঞ্চিত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হচ্ছেন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মর্মে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অভিযোগ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উঠছে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এছাড়া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সাধারণ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শ্বাসকষ্ট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এ্যাজমা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সর্দি-কাশি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জ্বর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নিয়ে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বিনা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চিকিৎসায়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যারা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মারা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যাচ্ছেন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তারা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করোনা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আক্রান্ত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ছিলেন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কিনা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তা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সনাক্তকরণে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বিলম্ব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হওয়ার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কারণে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স্বজনেরা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তাদের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শেষ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সময়ে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পাশে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থাকার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ক্ষেত্রে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বিড়ম্বনার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শিকার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হচ্ছেন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গণমাধ্যমে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প্রকাশিত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এ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ধরনের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ঘটনা</w:t>
      </w:r>
      <w:r w:rsidRPr="00CA78EE">
        <w:rPr>
          <w:rFonts w:ascii="NikoshBAN" w:eastAsia="Times New Roman" w:hAnsi="NikoshBAN" w:cs="NikoshBAN"/>
          <w:sz w:val="24"/>
          <w:szCs w:val="24"/>
        </w:rPr>
        <w:t>সমূহ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মানবাধিকা</w:t>
      </w:r>
      <w:r w:rsidR="00C03D02">
        <w:rPr>
          <w:rFonts w:ascii="NikoshBAN" w:eastAsia="Times New Roman" w:hAnsi="NikoshBAN" w:cs="NikoshBAN"/>
          <w:sz w:val="24"/>
          <w:szCs w:val="24"/>
        </w:rPr>
        <w:t>রের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চরম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লঙ্ঘন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বলে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মনে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="00C23A3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="00C23A34">
        <w:rPr>
          <w:rFonts w:ascii="NikoshBAN" w:eastAsia="Times New Roman" w:hAnsi="NikoshBAN" w:cs="NikoshBAN"/>
          <w:sz w:val="24"/>
          <w:szCs w:val="24"/>
        </w:rPr>
        <w:t>উল্লেখ্য</w:t>
      </w:r>
      <w:proofErr w:type="spellEnd"/>
      <w:r w:rsidR="00C23A34">
        <w:rPr>
          <w:rFonts w:ascii="NikoshBAN" w:eastAsia="Times New Roman" w:hAnsi="NikoshBAN" w:cs="NikoshBAN"/>
          <w:sz w:val="24"/>
          <w:szCs w:val="24"/>
        </w:rPr>
        <w:t>, 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মহোদয়ের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সদয়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অবগতি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প্রয়োজনীয়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ব্যবস্থা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গ্রহণের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নিমিত্ত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গত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০১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এপ্রিল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২০২০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তারিখের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r w:rsidR="00C03D02">
        <w:rPr>
          <w:rFonts w:ascii="NikoshBAN" w:eastAsia="Times New Roman" w:hAnsi="NikoshBAN" w:cs="NikoshBAN"/>
          <w:sz w:val="24"/>
          <w:szCs w:val="24"/>
        </w:rPr>
        <w:t>৫৫.১২.০০০০.১০৭.৩২.০০৩.১৯-২২৬</w:t>
      </w:r>
      <w:r w:rsidR="00C03D02"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নম্বর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স্মারকে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সমজাতীয়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বিষয়ে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একটি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পত্র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প্রেরণ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করা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হয়েছিল</w:t>
      </w:r>
      <w:proofErr w:type="spellEnd"/>
      <w:r w:rsidR="00C03D02">
        <w:rPr>
          <w:rFonts w:ascii="NikoshBAN" w:eastAsia="Times New Roman" w:hAnsi="NikoshBAN" w:cs="NikoshBAN"/>
          <w:sz w:val="24"/>
          <w:szCs w:val="24"/>
        </w:rPr>
        <w:t>।</w:t>
      </w:r>
      <w:r w:rsidRPr="00CA78EE">
        <w:rPr>
          <w:rFonts w:ascii="NikoshBAN" w:eastAsia="Times New Roman" w:hAnsi="NikoshBAN" w:cs="NikoshBAN"/>
          <w:sz w:val="24"/>
          <w:szCs w:val="24"/>
        </w:rPr>
        <w:t>        </w:t>
      </w:r>
    </w:p>
    <w:p w:rsidR="00B95466" w:rsidRPr="00CA78EE" w:rsidRDefault="00B95466" w:rsidP="00B95466">
      <w:pPr>
        <w:spacing w:after="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95466" w:rsidRPr="00CA78EE" w:rsidRDefault="00B95466" w:rsidP="00B95466">
      <w:pPr>
        <w:spacing w:after="0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CA78EE">
        <w:rPr>
          <w:rFonts w:ascii="NikoshBAN" w:eastAsia="Times New Roman" w:hAnsi="NikoshBAN" w:cs="NikoshBAN"/>
          <w:sz w:val="24"/>
          <w:szCs w:val="24"/>
        </w:rPr>
        <w:t xml:space="preserve">০৩.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বর্ণিত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প্রেক্ষাপটে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জনগণের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চিকিৎসা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সেবা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পাওয়ার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অধিকার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নিশ্চিতকল্পে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প্রয়োজনীয়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ব্যবস্থা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গ্রহণের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C03D02">
        <w:rPr>
          <w:rFonts w:ascii="NikoshBAN" w:eastAsia="Times New Roman" w:hAnsi="NikoshBAN" w:cs="NikoshBAN"/>
          <w:sz w:val="24"/>
          <w:szCs w:val="24"/>
        </w:rPr>
        <w:t>নির্দেশিত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হয়ে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অনুরোধ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CA78EE">
        <w:rPr>
          <w:rFonts w:ascii="NikoshBAN" w:eastAsia="Times New Roman" w:hAnsi="NikoshBAN" w:cs="NikoshBAN"/>
          <w:sz w:val="24"/>
          <w:szCs w:val="24"/>
        </w:rPr>
        <w:t>করছি</w:t>
      </w:r>
      <w:proofErr w:type="spellEnd"/>
      <w:r w:rsidRPr="00CA78EE">
        <w:rPr>
          <w:rFonts w:ascii="NikoshBAN" w:eastAsia="Times New Roman" w:hAnsi="NikoshBAN" w:cs="NikoshBAN"/>
          <w:sz w:val="24"/>
          <w:szCs w:val="24"/>
        </w:rPr>
        <w:t>।</w:t>
      </w:r>
    </w:p>
    <w:p w:rsidR="00CF5A74" w:rsidRPr="001D7740" w:rsidRDefault="00CF5A74" w:rsidP="00B95466">
      <w:pPr>
        <w:spacing w:after="0"/>
        <w:jc w:val="both"/>
        <w:rPr>
          <w:rFonts w:ascii="NikoshBAN" w:eastAsia="Times New Roman" w:hAnsi="NikoshBAN" w:cs="NikoshBAN"/>
          <w:sz w:val="38"/>
          <w:szCs w:val="24"/>
        </w:rPr>
      </w:pPr>
      <w:bookmarkStart w:id="0" w:name="_GoBack"/>
      <w:bookmarkEnd w:id="0"/>
    </w:p>
    <w:p w:rsidR="00CF5A74" w:rsidRPr="005E0CD8" w:rsidRDefault="00CF5A74" w:rsidP="00CF5A74">
      <w:pPr>
        <w:spacing w:after="0"/>
        <w:jc w:val="both"/>
        <w:rPr>
          <w:rFonts w:ascii="NikoshBAN" w:eastAsia="Times New Roman" w:hAnsi="NikoshBAN" w:cs="NikoshB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2718"/>
      </w:tblGrid>
      <w:tr w:rsidR="00CF5A74" w:rsidRPr="005E0CD8" w:rsidTr="00B95466">
        <w:tc>
          <w:tcPr>
            <w:tcW w:w="6858" w:type="dxa"/>
          </w:tcPr>
          <w:p w:rsidR="00CF5A74" w:rsidRPr="005E0CD8" w:rsidRDefault="00CF5A74" w:rsidP="00CC4606">
            <w:pPr>
              <w:spacing w:line="276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CF5A74" w:rsidRPr="005E0CD8" w:rsidRDefault="00CF5A74" w:rsidP="00CC4606">
            <w:pPr>
              <w:spacing w:line="276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CF5A74" w:rsidRPr="005E0CD8" w:rsidRDefault="00CF5A74" w:rsidP="00CC4606">
            <w:pPr>
              <w:spacing w:line="276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5E0CD8">
              <w:rPr>
                <w:rFonts w:ascii="NikoshBAN" w:eastAsia="Times New Roman" w:hAnsi="NikoshBAN" w:cs="NikoshBAN"/>
                <w:sz w:val="24"/>
                <w:szCs w:val="24"/>
              </w:rPr>
              <w:t>মন্ত্রিপরিষদ</w:t>
            </w:r>
            <w:proofErr w:type="spellEnd"/>
            <w:r w:rsidRPr="005E0CD8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E0CD8">
              <w:rPr>
                <w:rFonts w:ascii="NikoshBAN" w:eastAsia="Times New Roman" w:hAnsi="NikoshBAN" w:cs="NikoshBAN"/>
                <w:sz w:val="24"/>
                <w:szCs w:val="24"/>
              </w:rPr>
              <w:t>সচিব</w:t>
            </w:r>
            <w:proofErr w:type="spellEnd"/>
          </w:p>
          <w:p w:rsidR="00CF5A74" w:rsidRDefault="00CF5A74" w:rsidP="00CC4606">
            <w:pPr>
              <w:spacing w:line="276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5E0CD8">
              <w:rPr>
                <w:rFonts w:ascii="NikoshBAN" w:eastAsia="Times New Roman" w:hAnsi="NikoshBAN" w:cs="NikoshBAN"/>
                <w:sz w:val="24"/>
                <w:szCs w:val="24"/>
              </w:rPr>
              <w:t>মন্ত্রিপরিষদ</w:t>
            </w:r>
            <w:proofErr w:type="spellEnd"/>
            <w:r w:rsidRPr="005E0CD8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E0CD8">
              <w:rPr>
                <w:rFonts w:ascii="NikoshBAN" w:eastAsia="Times New Roman" w:hAnsi="NikoshBAN" w:cs="NikoshBAN"/>
                <w:sz w:val="24"/>
                <w:szCs w:val="24"/>
              </w:rPr>
              <w:t>বিভাগ</w:t>
            </w:r>
            <w:proofErr w:type="spellEnd"/>
          </w:p>
          <w:p w:rsidR="00CF5A74" w:rsidRPr="005E0CD8" w:rsidRDefault="00CF5A74" w:rsidP="00CC4606">
            <w:pPr>
              <w:spacing w:line="276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46A7E">
              <w:rPr>
                <w:rFonts w:ascii="NikoshBAN" w:hAnsi="NikoshBAN" w:cs="NikoshBAN"/>
                <w:sz w:val="24"/>
                <w:szCs w:val="24"/>
              </w:rPr>
              <w:t>গণপ্রজাতন্ত্রী</w:t>
            </w:r>
            <w:proofErr w:type="spellEnd"/>
            <w:r w:rsidRPr="00746A7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46A7E">
              <w:rPr>
                <w:rFonts w:ascii="NikoshBAN" w:hAnsi="NikoshBAN" w:cs="NikoshBAN"/>
                <w:sz w:val="24"/>
                <w:szCs w:val="24"/>
              </w:rPr>
              <w:t>বাংলাদেশ</w:t>
            </w:r>
            <w:proofErr w:type="spellEnd"/>
            <w:r w:rsidRPr="00746A7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46A7E">
              <w:rPr>
                <w:rFonts w:ascii="NikoshBAN" w:hAnsi="NikoshBAN" w:cs="NikoshBAN"/>
                <w:sz w:val="24"/>
                <w:szCs w:val="24"/>
              </w:rPr>
              <w:t>সরকার</w:t>
            </w:r>
            <w:proofErr w:type="spellEnd"/>
          </w:p>
        </w:tc>
        <w:tc>
          <w:tcPr>
            <w:tcW w:w="2718" w:type="dxa"/>
          </w:tcPr>
          <w:p w:rsidR="00CF5A74" w:rsidRPr="005E0CD8" w:rsidRDefault="00CF5A74" w:rsidP="00CC4606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E0CD8">
              <w:rPr>
                <w:rFonts w:ascii="NikoshBAN" w:eastAsia="Times New Roman" w:hAnsi="NikoshBAN" w:cs="NikoshBAN"/>
                <w:noProof/>
                <w:sz w:val="24"/>
                <w:szCs w:val="24"/>
              </w:rPr>
              <w:drawing>
                <wp:inline distT="0" distB="0" distL="0" distR="0" wp14:anchorId="74C19F05" wp14:editId="42FE802C">
                  <wp:extent cx="608773" cy="419100"/>
                  <wp:effectExtent l="0" t="0" r="1270" b="0"/>
                  <wp:docPr id="6" name="Picture 6" descr="C:\Users\User\Desktop\Signature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ignature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82" cy="4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A74" w:rsidRPr="005E0CD8" w:rsidRDefault="00CF5A74" w:rsidP="00CC4606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E0CD8">
              <w:rPr>
                <w:rFonts w:ascii="NikoshBAN" w:hAnsi="NikoshBAN" w:cs="NikoshBAN"/>
                <w:sz w:val="24"/>
                <w:szCs w:val="24"/>
              </w:rPr>
              <w:t>কাজী</w:t>
            </w:r>
            <w:proofErr w:type="spellEnd"/>
            <w:r w:rsidRPr="005E0CD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E0CD8">
              <w:rPr>
                <w:rFonts w:ascii="NikoshBAN" w:hAnsi="NikoshBAN" w:cs="NikoshBAN"/>
                <w:sz w:val="24"/>
                <w:szCs w:val="24"/>
              </w:rPr>
              <w:t>আরফান</w:t>
            </w:r>
            <w:proofErr w:type="spellEnd"/>
            <w:r w:rsidRPr="005E0CD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E0CD8">
              <w:rPr>
                <w:rFonts w:ascii="NikoshBAN" w:hAnsi="NikoshBAN" w:cs="NikoshBAN"/>
                <w:sz w:val="24"/>
                <w:szCs w:val="24"/>
              </w:rPr>
              <w:t>আশিক</w:t>
            </w:r>
            <w:proofErr w:type="spellEnd"/>
          </w:p>
          <w:p w:rsidR="00CF5A74" w:rsidRPr="005E0CD8" w:rsidRDefault="00CF5A74" w:rsidP="00CC4606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E0CD8"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  <w:r w:rsidRPr="005E0CD8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5E0CD8">
              <w:rPr>
                <w:rFonts w:ascii="NikoshBAN" w:hAnsi="NikoshBAN" w:cs="NikoshBAN"/>
                <w:sz w:val="24"/>
                <w:szCs w:val="24"/>
              </w:rPr>
              <w:t>প্রশাসন</w:t>
            </w:r>
            <w:proofErr w:type="spellEnd"/>
            <w:r w:rsidRPr="005E0CD8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5E0CD8">
              <w:rPr>
                <w:rFonts w:ascii="NikoshBAN" w:hAnsi="NikoshBAN" w:cs="NikoshBAN"/>
                <w:sz w:val="24"/>
                <w:szCs w:val="24"/>
              </w:rPr>
              <w:t>অর্থ</w:t>
            </w:r>
            <w:proofErr w:type="spellEnd"/>
            <w:r w:rsidRPr="005E0CD8">
              <w:rPr>
                <w:rFonts w:ascii="NikoshBAN" w:hAnsi="NikoshBAN" w:cs="NikoshBAN"/>
                <w:sz w:val="24"/>
                <w:szCs w:val="24"/>
              </w:rPr>
              <w:t>)</w:t>
            </w:r>
          </w:p>
          <w:p w:rsidR="00CF5A74" w:rsidRPr="005E0CD8" w:rsidRDefault="00CF5A74" w:rsidP="00CC4606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E0CD8">
              <w:rPr>
                <w:rFonts w:ascii="NikoshBAN" w:hAnsi="NikoshBAN" w:cs="NikoshBAN"/>
                <w:sz w:val="24"/>
                <w:szCs w:val="24"/>
              </w:rPr>
              <w:t>জাতীয়</w:t>
            </w:r>
            <w:proofErr w:type="spellEnd"/>
            <w:r w:rsidRPr="005E0CD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E0CD8">
              <w:rPr>
                <w:rFonts w:ascii="NikoshBAN" w:hAnsi="NikoshBAN" w:cs="NikoshBAN"/>
                <w:sz w:val="24"/>
                <w:szCs w:val="24"/>
              </w:rPr>
              <w:t>মানবাধিকার</w:t>
            </w:r>
            <w:proofErr w:type="spellEnd"/>
            <w:r w:rsidRPr="005E0CD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E0CD8">
              <w:rPr>
                <w:rFonts w:ascii="NikoshBAN" w:hAnsi="NikoshBAN" w:cs="NikoshBAN"/>
                <w:sz w:val="24"/>
                <w:szCs w:val="24"/>
              </w:rPr>
              <w:t>কমিশন</w:t>
            </w:r>
            <w:proofErr w:type="spellEnd"/>
          </w:p>
        </w:tc>
      </w:tr>
      <w:tr w:rsidR="00B95466" w:rsidRPr="00746A7E" w:rsidTr="00B95466">
        <w:tc>
          <w:tcPr>
            <w:tcW w:w="6858" w:type="dxa"/>
          </w:tcPr>
          <w:p w:rsidR="00B95466" w:rsidRPr="00746A7E" w:rsidRDefault="00B95466" w:rsidP="00CC4606">
            <w:pPr>
              <w:spacing w:line="276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B95466" w:rsidRPr="00746A7E" w:rsidRDefault="00B95466" w:rsidP="00CC4606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B95466" w:rsidRPr="00B95466" w:rsidRDefault="00B95466" w:rsidP="00B95466">
      <w:pPr>
        <w:spacing w:after="0"/>
        <w:jc w:val="both"/>
        <w:rPr>
          <w:rFonts w:ascii="NikoshBAN" w:hAnsi="NikoshBAN" w:cs="NikoshBAN"/>
        </w:rPr>
      </w:pPr>
      <w:proofErr w:type="spellStart"/>
      <w:r w:rsidRPr="00B95466">
        <w:rPr>
          <w:rFonts w:ascii="NikoshBAN" w:hAnsi="NikoshBAN" w:cs="NikoshBAN"/>
        </w:rPr>
        <w:t>অনুলিপি</w:t>
      </w:r>
      <w:proofErr w:type="spellEnd"/>
      <w:r w:rsidR="001D7740">
        <w:rPr>
          <w:rFonts w:ascii="NikoshBAN" w:hAnsi="NikoshBAN" w:cs="NikoshBAN"/>
        </w:rPr>
        <w:t xml:space="preserve"> (</w:t>
      </w:r>
      <w:proofErr w:type="spellStart"/>
      <w:r w:rsidR="001D7740">
        <w:rPr>
          <w:rFonts w:ascii="NikoshBAN" w:hAnsi="NikoshBAN" w:cs="NikoshBAN"/>
        </w:rPr>
        <w:t>কার্যার্থে</w:t>
      </w:r>
      <w:proofErr w:type="spellEnd"/>
      <w:proofErr w:type="gramStart"/>
      <w:r w:rsidR="001D7740">
        <w:rPr>
          <w:rFonts w:ascii="NikoshBAN" w:hAnsi="NikoshBAN" w:cs="NikoshBAN"/>
        </w:rPr>
        <w:t>)</w:t>
      </w:r>
      <w:r>
        <w:rPr>
          <w:rFonts w:ascii="NikoshBAN" w:hAnsi="NikoshBAN" w:cs="NikoshBAN"/>
        </w:rPr>
        <w:t xml:space="preserve"> </w:t>
      </w:r>
      <w:r w:rsidRPr="00B95466">
        <w:rPr>
          <w:rFonts w:ascii="NikoshBAN" w:hAnsi="NikoshBAN" w:cs="NikoshBAN"/>
        </w:rPr>
        <w:t>:</w:t>
      </w:r>
      <w:proofErr w:type="gramEnd"/>
    </w:p>
    <w:p w:rsidR="00B95466" w:rsidRPr="00C03D02" w:rsidRDefault="00B95466" w:rsidP="00B95466">
      <w:pPr>
        <w:spacing w:after="0"/>
        <w:jc w:val="both"/>
        <w:rPr>
          <w:rFonts w:ascii="NikoshBAN" w:hAnsi="NikoshBAN" w:cs="NikoshBAN"/>
          <w:sz w:val="10"/>
        </w:rPr>
      </w:pPr>
    </w:p>
    <w:p w:rsidR="00B95466" w:rsidRPr="00C03D02" w:rsidRDefault="00B95466" w:rsidP="00C03D02">
      <w:pPr>
        <w:jc w:val="both"/>
        <w:rPr>
          <w:rFonts w:ascii="NikoshBAN" w:eastAsia="Times New Roman" w:hAnsi="NikoshBAN" w:cs="NikoshBAN"/>
        </w:rPr>
      </w:pPr>
      <w:r w:rsidRPr="00B95466">
        <w:rPr>
          <w:rFonts w:ascii="NikoshBAN" w:hAnsi="NikoshBAN" w:cs="NikoshBAN"/>
        </w:rPr>
        <w:t xml:space="preserve">০১। </w:t>
      </w:r>
      <w:proofErr w:type="spellStart"/>
      <w:r w:rsidRPr="00B95466">
        <w:rPr>
          <w:rFonts w:ascii="NikoshBAN" w:eastAsia="Times New Roman" w:hAnsi="NikoshBAN" w:cs="NikoshBAN"/>
        </w:rPr>
        <w:t>সচিব</w:t>
      </w:r>
      <w:proofErr w:type="spellEnd"/>
      <w:r w:rsidRPr="00B95466">
        <w:rPr>
          <w:rFonts w:ascii="NikoshBAN" w:eastAsia="Times New Roman" w:hAnsi="NikoshBAN" w:cs="NikoshBAN"/>
        </w:rPr>
        <w:t xml:space="preserve">, </w:t>
      </w:r>
      <w:proofErr w:type="spellStart"/>
      <w:r w:rsidRPr="00B95466">
        <w:rPr>
          <w:rFonts w:ascii="NikoshBAN" w:eastAsia="Times New Roman" w:hAnsi="NikoshBAN" w:cs="NikoshBAN"/>
        </w:rPr>
        <w:t>স্বাস্থ্য</w:t>
      </w:r>
      <w:proofErr w:type="spellEnd"/>
      <w:r w:rsidRPr="00B95466">
        <w:rPr>
          <w:rFonts w:ascii="NikoshBAN" w:eastAsia="Times New Roman" w:hAnsi="NikoshBAN" w:cs="NikoshBAN"/>
        </w:rPr>
        <w:t xml:space="preserve"> </w:t>
      </w:r>
      <w:proofErr w:type="spellStart"/>
      <w:r w:rsidRPr="00B95466">
        <w:rPr>
          <w:rFonts w:ascii="NikoshBAN" w:eastAsia="Times New Roman" w:hAnsi="NikoshBAN" w:cs="NikoshBAN"/>
        </w:rPr>
        <w:t>সেবা</w:t>
      </w:r>
      <w:proofErr w:type="spellEnd"/>
      <w:r w:rsidRPr="00B95466">
        <w:rPr>
          <w:rFonts w:ascii="NikoshBAN" w:eastAsia="Times New Roman" w:hAnsi="NikoshBAN" w:cs="NikoshBAN"/>
        </w:rPr>
        <w:t xml:space="preserve"> </w:t>
      </w:r>
      <w:proofErr w:type="spellStart"/>
      <w:r w:rsidRPr="00B95466">
        <w:rPr>
          <w:rFonts w:ascii="NikoshBAN" w:eastAsia="Times New Roman" w:hAnsi="NikoshBAN" w:cs="NikoshBAN"/>
        </w:rPr>
        <w:t>বিভাগ</w:t>
      </w:r>
      <w:proofErr w:type="spellEnd"/>
      <w:r w:rsidRPr="00B95466">
        <w:rPr>
          <w:rFonts w:ascii="NikoshBAN" w:eastAsia="Times New Roman" w:hAnsi="NikoshBAN" w:cs="NikoshBAN"/>
        </w:rPr>
        <w:t xml:space="preserve">, </w:t>
      </w:r>
      <w:proofErr w:type="spellStart"/>
      <w:r w:rsidRPr="00B95466">
        <w:rPr>
          <w:rFonts w:ascii="NikoshBAN" w:eastAsia="Times New Roman" w:hAnsi="NikoshBAN" w:cs="NikoshBAN"/>
        </w:rPr>
        <w:t>স্বাস্থ্য</w:t>
      </w:r>
      <w:proofErr w:type="spellEnd"/>
      <w:r w:rsidRPr="00B95466">
        <w:rPr>
          <w:rFonts w:ascii="NikoshBAN" w:eastAsia="Times New Roman" w:hAnsi="NikoshBAN" w:cs="NikoshBAN"/>
        </w:rPr>
        <w:t xml:space="preserve"> ও </w:t>
      </w:r>
      <w:proofErr w:type="spellStart"/>
      <w:r w:rsidRPr="00B95466">
        <w:rPr>
          <w:rFonts w:ascii="NikoshBAN" w:eastAsia="Times New Roman" w:hAnsi="NikoshBAN" w:cs="NikoshBAN"/>
        </w:rPr>
        <w:t>পরিবার</w:t>
      </w:r>
      <w:proofErr w:type="spellEnd"/>
      <w:r w:rsidRPr="00B95466">
        <w:rPr>
          <w:rFonts w:ascii="NikoshBAN" w:eastAsia="Times New Roman" w:hAnsi="NikoshBAN" w:cs="NikoshBAN"/>
        </w:rPr>
        <w:t xml:space="preserve"> </w:t>
      </w:r>
      <w:proofErr w:type="spellStart"/>
      <w:r w:rsidRPr="00B95466">
        <w:rPr>
          <w:rFonts w:ascii="NikoshBAN" w:eastAsia="Times New Roman" w:hAnsi="NikoshBAN" w:cs="NikoshBAN"/>
        </w:rPr>
        <w:t>কল্যাণ</w:t>
      </w:r>
      <w:proofErr w:type="spellEnd"/>
      <w:r w:rsidRPr="00B95466">
        <w:rPr>
          <w:rFonts w:ascii="NikoshBAN" w:eastAsia="Times New Roman" w:hAnsi="NikoshBAN" w:cs="NikoshBAN"/>
        </w:rPr>
        <w:t xml:space="preserve"> </w:t>
      </w:r>
      <w:proofErr w:type="spellStart"/>
      <w:r w:rsidRPr="00B95466">
        <w:rPr>
          <w:rFonts w:ascii="NikoshBAN" w:eastAsia="Times New Roman" w:hAnsi="NikoshBAN" w:cs="NikoshBAN"/>
        </w:rPr>
        <w:t>মন্ত্রণালয়</w:t>
      </w:r>
      <w:proofErr w:type="spellEnd"/>
      <w:r w:rsidRPr="00B95466">
        <w:rPr>
          <w:rFonts w:ascii="NikoshBAN" w:hAnsi="NikoshBAN" w:cs="NikoshBAN"/>
        </w:rPr>
        <w:t xml:space="preserve"> </w:t>
      </w:r>
    </w:p>
    <w:sectPr w:rsidR="00B95466" w:rsidRPr="00C03D02" w:rsidSect="00B95466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D1"/>
    <w:rsid w:val="0014385D"/>
    <w:rsid w:val="001D7740"/>
    <w:rsid w:val="005C2ED1"/>
    <w:rsid w:val="00B95466"/>
    <w:rsid w:val="00C03D02"/>
    <w:rsid w:val="00C23A34"/>
    <w:rsid w:val="00CA78EE"/>
    <w:rsid w:val="00C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A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5466"/>
    <w:rPr>
      <w:color w:val="0000FF"/>
      <w:u w:val="single"/>
    </w:rPr>
  </w:style>
  <w:style w:type="paragraph" w:styleId="NoSpacing">
    <w:name w:val="No Spacing"/>
    <w:uiPriority w:val="1"/>
    <w:qFormat/>
    <w:rsid w:val="00B9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546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9546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A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5466"/>
    <w:rPr>
      <w:color w:val="0000FF"/>
      <w:u w:val="single"/>
    </w:rPr>
  </w:style>
  <w:style w:type="paragraph" w:styleId="NoSpacing">
    <w:name w:val="No Spacing"/>
    <w:uiPriority w:val="1"/>
    <w:qFormat/>
    <w:rsid w:val="00B9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546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9546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nhrc.org.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hrc.org.b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2020-05-09T06:38:00Z</dcterms:created>
  <dcterms:modified xsi:type="dcterms:W3CDTF">2020-05-09T09:02:00Z</dcterms:modified>
</cp:coreProperties>
</file>